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6F" w:rsidRPr="00296EFF" w:rsidRDefault="00296E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color w:val="686C68"/>
          <w:shd w:val="clear" w:color="auto" w:fill="F9F9F9"/>
        </w:rPr>
        <w:t>I support keeping Title II and believe that a repeal of this will threaten the fair use of the internet as it pertains to end users around the world. I believe small businesses and start-ups will be hurt by a repeal of this and that large corporations will do what they can to bully and threaten other companies until they pay higher fees for access and/or speed. Please do not repeal Title II.</w:t>
      </w:r>
      <w:bookmarkStart w:id="0" w:name="_GoBack"/>
      <w:bookmarkEnd w:id="0"/>
    </w:p>
    <w:sectPr w:rsidR="00E26B6F" w:rsidRPr="0029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EFF"/>
    <w:rsid w:val="00296EFF"/>
    <w:rsid w:val="00E2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B7E48"/>
  <w15:chartTrackingRefBased/>
  <w15:docId w15:val="{E7DA389D-798D-40B2-A4E1-7FE0F396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Millard</dc:creator>
  <cp:keywords/>
  <dc:description/>
  <cp:lastModifiedBy>Adam Millard</cp:lastModifiedBy>
  <cp:revision>1</cp:revision>
  <dcterms:created xsi:type="dcterms:W3CDTF">2017-07-12T20:59:00Z</dcterms:created>
  <dcterms:modified xsi:type="dcterms:W3CDTF">2017-07-12T21:04:00Z</dcterms:modified>
</cp:coreProperties>
</file>