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6033" w:rsidRDefault="002B4B43">
      <w:r>
        <w:t>My husband and I operated a small bed and breakfast for 20 years spanning from before the Internet became a tool and through the early years of email and search engines. We were able to compete with larger lodging establishments through innovative use of these early tools and because we had equal access. While we no longer operate this business, we depend on this technology to find accommodations that suit our needs when we travel.</w:t>
      </w:r>
      <w:r>
        <w:br/>
      </w:r>
      <w:r>
        <w:br/>
        <w:t>We currently receive internet services from our telecommunications company as part of a bundle that includes a telephone land line and wireless internet to which we connect our home security cameras (both live and recorded videos); television Internet connection; and tablet, computer and printer connections. All these connections are vital for email, cloud storage, on-line shopping, information gathering, and social networking. Any change to network neutrality rules that would allow our provider to favor one source with faster speeds, or charge fees that would price some our sources out of the market, would have a serious impact on our quality of life. It is not what we expect from our telecommunications provider.</w:t>
      </w:r>
      <w:r>
        <w:br/>
      </w:r>
      <w:r>
        <w:br/>
        <w:t>There is a lack of competition in our local market. Switching companies often involves a long-term contract, confusing options, and unexpected add-ons. Telephones have always been considered an essential service and, therefore, have been well regulated. Modern telecommunications, a vital part of our lives and national economy, are even more vital today and in need of regulation.</w:t>
      </w:r>
      <w:r>
        <w:br/>
      </w:r>
      <w:r>
        <w:br/>
        <w:t>Judy Crondahl</w:t>
      </w:r>
      <w:r>
        <w:br/>
        <w:t>Juneau, Alaska</w:t>
      </w:r>
      <w:bookmarkStart w:id="0" w:name="_GoBack"/>
      <w:bookmarkEnd w:id="0"/>
    </w:p>
    <w:sectPr w:rsidR="001E60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43"/>
    <w:rsid w:val="001E6033"/>
    <w:rsid w:val="002B4B43"/>
    <w:rsid w:val="00D72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64C89-B4B6-483C-BD19-03C8FC58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Crondahl</dc:creator>
  <cp:keywords/>
  <dc:description/>
  <cp:lastModifiedBy>Judy Crondahl</cp:lastModifiedBy>
  <cp:revision>1</cp:revision>
  <dcterms:created xsi:type="dcterms:W3CDTF">2017-07-13T17:51:00Z</dcterms:created>
  <dcterms:modified xsi:type="dcterms:W3CDTF">2017-07-13T17:52:00Z</dcterms:modified>
</cp:coreProperties>
</file>