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DC2" w:rsidRDefault="002C2174">
      <w:r>
        <w:t>I am ashamed that our country has gotten to the point that profit trumps even the most basic dignities of human rights – a right to a clean planet, a right to health care, and, now, a right to internet content that is not controlled by corporate financial interests. To the rich of corporate America – you are not entitled to steal money at every opportunity you want – this public utility belongs to US and you will not succeed - shame on you, and shame on any person or politician that supports the FCC in this egregious effort. We will s</w:t>
      </w:r>
      <w:bookmarkStart w:id="0" w:name="_GoBack"/>
      <w:bookmarkEnd w:id="0"/>
      <w:r>
        <w:t xml:space="preserve">ee you at the ballot boxes. </w:t>
      </w:r>
    </w:p>
    <w:sectPr w:rsidR="008F0DC2" w:rsidSect="008F0DC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174"/>
    <w:rsid w:val="002C2174"/>
    <w:rsid w:val="008F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11FE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485</Characters>
  <Application>Microsoft Macintosh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</dc:creator>
  <cp:keywords/>
  <dc:description/>
  <cp:lastModifiedBy>Kristin</cp:lastModifiedBy>
  <cp:revision>1</cp:revision>
  <dcterms:created xsi:type="dcterms:W3CDTF">2017-07-13T02:54:00Z</dcterms:created>
  <dcterms:modified xsi:type="dcterms:W3CDTF">2017-07-13T03:03:00Z</dcterms:modified>
</cp:coreProperties>
</file>