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8C1236">
        <w:rPr>
          <w:rFonts w:ascii="Times New Roman" w:eastAsia="Times New Roman" w:hAnsi="Times New Roman" w:cs="Times New Roman"/>
          <w:sz w:val="26"/>
          <w:szCs w:val="26"/>
        </w:rPr>
        <w:t>.13</w:t>
      </w:r>
      <w:r w:rsidRPr="00202DCB">
        <w:rPr>
          <w:rFonts w:ascii="Times New Roman" w:eastAsia="Times New Roman" w:hAnsi="Times New Roman" w:cs="Times New Roman"/>
          <w:sz w:val="26"/>
          <w:szCs w:val="26"/>
        </w:rPr>
        <w:t>.17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Commission’s Secretary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Marlene H. Dortch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Office of the Secretary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Federal Communications Commission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445 12</w:t>
      </w:r>
      <w:r w:rsidRPr="00202DCB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th</w:t>
      </w:r>
      <w:r w:rsidRPr="00202DCB">
        <w:rPr>
          <w:rFonts w:ascii="Times New Roman" w:eastAsia="Times New Roman" w:hAnsi="Times New Roman" w:cs="Times New Roman"/>
          <w:sz w:val="26"/>
          <w:szCs w:val="26"/>
        </w:rPr>
        <w:t xml:space="preserve"> Street, SW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Room TW-A325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Washington, DC 20554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 xml:space="preserve">Deena Shetler: deena.shetler@fcc.gov 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>Pam Arluk: Pamela.Arluk@fcc.gov</w:t>
      </w:r>
    </w:p>
    <w:p w:rsidR="00202DCB" w:rsidRPr="00202DCB" w:rsidRDefault="00202DCB" w:rsidP="00202DC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02DCB">
        <w:rPr>
          <w:rFonts w:ascii="Times New Roman" w:eastAsia="Times New Roman" w:hAnsi="Times New Roman" w:cs="Times New Roman"/>
          <w:sz w:val="26"/>
          <w:szCs w:val="26"/>
        </w:rPr>
        <w:t xml:space="preserve">FCC Contractor: fcc@bcpiweb.com </w:t>
      </w:r>
    </w:p>
    <w:p w:rsidR="00202DCB" w:rsidRPr="00202DCB" w:rsidRDefault="00202DCB" w:rsidP="00202DCB">
      <w:pPr>
        <w:spacing w:after="0" w:line="240" w:lineRule="auto"/>
        <w:rPr>
          <w:rFonts w:ascii="Calibri" w:hAnsi="Calibri" w:cs="Times New Roman"/>
          <w:sz w:val="26"/>
          <w:szCs w:val="26"/>
        </w:rPr>
      </w:pPr>
    </w:p>
    <w:p w:rsidR="00202DCB" w:rsidRPr="00202DCB" w:rsidRDefault="00202DCB" w:rsidP="00202D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2DCB">
        <w:rPr>
          <w:rFonts w:ascii="Times New Roman" w:hAnsi="Times New Roman" w:cs="Times New Roman"/>
          <w:b/>
          <w:sz w:val="26"/>
          <w:szCs w:val="26"/>
        </w:rPr>
        <w:t>REQUEST FOR DECLARATORY RULING</w:t>
      </w:r>
    </w:p>
    <w:p w:rsidR="00202DCB" w:rsidRDefault="00202DCB" w:rsidP="00202DCB">
      <w:pPr>
        <w:pStyle w:val="FootnoteText"/>
        <w:jc w:val="left"/>
      </w:pPr>
    </w:p>
    <w:p w:rsidR="00202DCB" w:rsidRDefault="00202DCB" w:rsidP="00202DCB">
      <w:pPr>
        <w:pStyle w:val="FootnoteText"/>
        <w:jc w:val="center"/>
      </w:pPr>
    </w:p>
    <w:p w:rsidR="00202DCB" w:rsidRDefault="00202DCB" w:rsidP="00202DCB">
      <w:pPr>
        <w:pStyle w:val="FootnoteText"/>
        <w:ind w:left="720" w:right="720"/>
        <w:jc w:val="left"/>
      </w:pPr>
      <w:r>
        <w:t xml:space="preserve">Did AT&amp;T violate </w:t>
      </w:r>
      <w:r w:rsidR="008C1236">
        <w:t xml:space="preserve">its tariff No 2 </w:t>
      </w:r>
      <w:r w:rsidR="007E2AFA">
        <w:t xml:space="preserve">or FCC Rule </w:t>
      </w:r>
      <w:r w:rsidR="008C1236">
        <w:t xml:space="preserve">under either or both </w:t>
      </w:r>
      <w:r>
        <w:t>section</w:t>
      </w:r>
      <w:r w:rsidR="008C1236">
        <w:t>s</w:t>
      </w:r>
      <w:r>
        <w:t xml:space="preserve"> 2.1.8 Transfer of Servi</w:t>
      </w:r>
      <w:r w:rsidR="008C1236">
        <w:t>ce or Section 3.3.1Q Bullet 4 (</w:t>
      </w:r>
      <w:r>
        <w:t>Delete and Add) as to either the Inga Companies to PSE or the CCI to PSE traffic only transfer</w:t>
      </w:r>
      <w:r w:rsidR="008C1236">
        <w:t>s</w:t>
      </w:r>
      <w:r>
        <w:t xml:space="preserve"> by </w:t>
      </w:r>
      <w:r w:rsidR="008C1236">
        <w:t xml:space="preserve">conditioning sections </w:t>
      </w:r>
      <w:r w:rsidR="008C1236">
        <w:t xml:space="preserve">2.1.8 or 3.3.1Q Bullet 4 </w:t>
      </w:r>
      <w:r w:rsidR="008C1236">
        <w:t xml:space="preserve">upon </w:t>
      </w:r>
      <w:r w:rsidR="008C1236">
        <w:t xml:space="preserve">section 2.2.4. (fraudulent use) </w:t>
      </w:r>
      <w:r w:rsidR="008C1236">
        <w:t xml:space="preserve">when sections </w:t>
      </w:r>
      <w:r w:rsidR="008C1236">
        <w:t xml:space="preserve">2.1.8 or 3.3.1Q Bullet 4 </w:t>
      </w:r>
      <w:r w:rsidR="007E2AFA">
        <w:t xml:space="preserve">did not </w:t>
      </w:r>
      <w:r w:rsidR="008C1236">
        <w:t xml:space="preserve">explicitly </w:t>
      </w:r>
      <w:r w:rsidR="007E2AFA">
        <w:t xml:space="preserve">REFER </w:t>
      </w:r>
      <w:r w:rsidR="008C1236">
        <w:t xml:space="preserve">to </w:t>
      </w:r>
      <w:bookmarkStart w:id="0" w:name="_Hlk487718156"/>
      <w:r w:rsidR="008C1236">
        <w:t>section 2.2.4. (fraudulent use)</w:t>
      </w:r>
      <w:bookmarkEnd w:id="0"/>
    </w:p>
    <w:p w:rsidR="00202DCB" w:rsidRDefault="00202DCB" w:rsidP="00202DCB">
      <w:pPr>
        <w:pStyle w:val="FootnoteText"/>
        <w:jc w:val="left"/>
      </w:pPr>
    </w:p>
    <w:p w:rsidR="00202DCB" w:rsidRDefault="00202DCB" w:rsidP="00202DCB">
      <w:pPr>
        <w:pStyle w:val="FootnoteText"/>
        <w:jc w:val="left"/>
      </w:pPr>
      <w:r>
        <w:t xml:space="preserve">The FCC 2003 Order simply ruled that AT&amp;T used an illegal remedy by permanently denying the traffic only transfers instead of the tariffed remedy of </w:t>
      </w:r>
      <w:proofErr w:type="gramStart"/>
      <w:r>
        <w:t>temporarily suspending</w:t>
      </w:r>
      <w:proofErr w:type="gramEnd"/>
      <w:r>
        <w:t xml:space="preserve"> service. The FCC did not get the opportunity to interpret whether AT&amp;T would be precluded from relying upon 2.2.4. </w:t>
      </w:r>
      <w:r w:rsidR="007E2AFA">
        <w:t xml:space="preserve">as 2.2.4 was not referred to as a condition/stipulation/exception within sections 2.1.8 and 3.3.1Q Bullet 4. </w:t>
      </w:r>
    </w:p>
    <w:p w:rsidR="00202DCB" w:rsidRDefault="00202DCB" w:rsidP="00202DCB">
      <w:pPr>
        <w:pStyle w:val="FootnoteText"/>
        <w:jc w:val="left"/>
      </w:pPr>
    </w:p>
    <w:p w:rsidR="00202DCB" w:rsidRDefault="00202DCB" w:rsidP="00202DCB">
      <w:pPr>
        <w:pStyle w:val="FootnoteText"/>
        <w:jc w:val="left"/>
      </w:pPr>
      <w:r>
        <w:t xml:space="preserve">The FCC 2003 Order Page 10 FN </w:t>
      </w:r>
      <w:proofErr w:type="gramStart"/>
      <w:r>
        <w:t xml:space="preserve">67 </w:t>
      </w:r>
      <w:r w:rsidR="007E2AFA">
        <w:t xml:space="preserve"> addresses</w:t>
      </w:r>
      <w:proofErr w:type="gramEnd"/>
      <w:r w:rsidR="007E2AFA">
        <w:t xml:space="preserve"> this long standing Rule: </w:t>
      </w:r>
    </w:p>
    <w:p w:rsidR="00202DCB" w:rsidRDefault="00202DCB" w:rsidP="00202DCB">
      <w:pPr>
        <w:pStyle w:val="FootnoteText"/>
        <w:ind w:left="900" w:right="900"/>
        <w:jc w:val="left"/>
      </w:pPr>
      <w:r>
        <w:t xml:space="preserve">As discussed in </w:t>
      </w:r>
      <w:r w:rsidRPr="009F0B04">
        <w:t>n.</w:t>
      </w:r>
      <w:r w:rsidRPr="009F0B04">
        <w:fldChar w:fldCharType="begin"/>
      </w:r>
      <w:r w:rsidRPr="009F0B04">
        <w:instrText xml:space="preserve"> NOTEREF _Ref40256240 \h </w:instrText>
      </w:r>
      <w:r w:rsidRPr="009F0B04">
        <w:instrText xml:space="preserve"> \* MERGEFORMAT </w:instrText>
      </w:r>
      <w:r w:rsidRPr="009F0B04">
        <w:fldChar w:fldCharType="separate"/>
      </w:r>
      <w:r>
        <w:t>65</w:t>
      </w:r>
      <w:r w:rsidRPr="009F0B04">
        <w:fldChar w:fldCharType="end"/>
      </w:r>
      <w:r>
        <w:t xml:space="preserve">, </w:t>
      </w:r>
      <w:r w:rsidRPr="00BA5C2B">
        <w:rPr>
          <w:i/>
        </w:rPr>
        <w:t>supra</w:t>
      </w:r>
      <w:r>
        <w:t xml:space="preserve">, Commission Rule 61.2 requires that tariff provisions be explicit.  </w:t>
      </w:r>
      <w:r w:rsidRPr="00202DCB">
        <w:rPr>
          <w:b/>
          <w:u w:val="single"/>
        </w:rPr>
        <w:t xml:space="preserve">Rule 61.54(j) further required that “[a] special rule, regulation, exception or condition affecting a particular item or rate </w:t>
      </w:r>
      <w:r w:rsidRPr="00202DCB">
        <w:rPr>
          <w:b/>
          <w:i/>
          <w:u w:val="single"/>
        </w:rPr>
        <w:t xml:space="preserve">must be specifically referred to </w:t>
      </w:r>
      <w:proofErr w:type="gramStart"/>
      <w:r w:rsidRPr="00202DCB">
        <w:rPr>
          <w:b/>
          <w:i/>
          <w:u w:val="single"/>
        </w:rPr>
        <w:t>in connection with</w:t>
      </w:r>
      <w:proofErr w:type="gramEnd"/>
      <w:r w:rsidRPr="00202DCB">
        <w:rPr>
          <w:b/>
          <w:i/>
          <w:u w:val="single"/>
        </w:rPr>
        <w:t xml:space="preserve"> such item or rate.”  </w:t>
      </w:r>
      <w:r w:rsidRPr="00202DCB">
        <w:rPr>
          <w:b/>
          <w:u w:val="single"/>
        </w:rPr>
        <w:t>47 C.F.R. § 61.54 (1994) (emphasis added).</w:t>
      </w:r>
      <w:r>
        <w:t xml:space="preserve">  Consistent with these rules, section 2.8 of AT&amp;T’s tariff specified the precise remedy to be applied upon the occurrence of different enumerated events.  For example, section 2.8.2 provided that when a customer failed to comply with sections 2.2 (Use), 2.7.2.C (Interference and Hazard), 2.7.8.A (Answer Supervision), 2.7.8.D </w:t>
      </w:r>
      <w:r w:rsidRPr="009D3D98">
        <w:t>(</w:t>
      </w:r>
      <w:r>
        <w:t xml:space="preserve">Customer-provided Communications System Failures), or 2.7.9 (Minimum Protection Criteria), the remedy was to deny requests for additional service and/or </w:t>
      </w:r>
      <w:proofErr w:type="gramStart"/>
      <w:r>
        <w:t>temporarily suspend</w:t>
      </w:r>
      <w:proofErr w:type="gramEnd"/>
      <w:r>
        <w:t xml:space="preserve"> service “on ten days’ written notice by certified U.S. Mail to the Customer.”  </w:t>
      </w:r>
      <w:r>
        <w:rPr>
          <w:i/>
        </w:rPr>
        <w:t xml:space="preserve">See </w:t>
      </w:r>
      <w:r w:rsidRPr="00291083">
        <w:t xml:space="preserve">AT&amp;T </w:t>
      </w:r>
      <w:r>
        <w:t xml:space="preserve">Further </w:t>
      </w:r>
      <w:r w:rsidRPr="00291083">
        <w:t xml:space="preserve">Comments at </w:t>
      </w:r>
      <w:r>
        <w:t>Attachment 5 (AT&amp;T Tariff FCC No. 2 at § 2.8.2, 6</w:t>
      </w:r>
      <w:r w:rsidRPr="005A0E7B">
        <w:rPr>
          <w:vertAlign w:val="superscript"/>
        </w:rPr>
        <w:t>th</w:t>
      </w:r>
      <w:r>
        <w:t xml:space="preserve"> rev. p. 44 (eff. July 28, 1994)).  Section 2.8.3 provided for disconnection of service and/or denial of requests for additional WATS in the event of a violation of section 2.5.3, governing nonpayment of charges.  </w:t>
      </w:r>
      <w:r w:rsidRPr="005A0E7B">
        <w:rPr>
          <w:i/>
        </w:rPr>
        <w:t xml:space="preserve">See </w:t>
      </w:r>
      <w:r>
        <w:t xml:space="preserve">Attachment 5 to AT&amp;T Further Comments (AT&amp;T Tariff FCC No. 2, </w:t>
      </w:r>
      <w:r w:rsidRPr="002A320C">
        <w:t>4</w:t>
      </w:r>
      <w:r w:rsidRPr="005A0E7B">
        <w:rPr>
          <w:vertAlign w:val="superscript"/>
        </w:rPr>
        <w:t>th</w:t>
      </w:r>
      <w:r>
        <w:t xml:space="preserve"> rev. p. 44.1 at § 2.8.3 (eff. </w:t>
      </w:r>
      <w:smartTag w:uri="urn:schemas-microsoft-com:office:smarttags" w:element="date">
        <w:smartTagPr>
          <w:attr w:name="Month" w:val="8"/>
          <w:attr w:name="Day" w:val="11"/>
          <w:attr w:name="Year" w:val="1994"/>
        </w:smartTagPr>
        <w:r>
          <w:t>Aug. 11, 1994</w:t>
        </w:r>
      </w:smartTag>
      <w:r>
        <w:t xml:space="preserve">)).  Section 2.8.4 permitted AT&amp;T, “immediately and upon written notice to the Customer,” to “restrict, suspend or discontinue providing … service” for violations of section 2.2.3.C or D.  </w:t>
      </w:r>
      <w:smartTag w:uri="urn:schemas-microsoft-com:office:smarttags" w:element="State">
        <w:smartTag w:uri="urn:schemas-microsoft-com:office:smarttags" w:element="place">
          <w:r>
            <w:rPr>
              <w:i/>
            </w:rPr>
            <w:t>Id.</w:t>
          </w:r>
        </w:smartTag>
      </w:smartTag>
      <w:r>
        <w:t xml:space="preserve"> </w:t>
      </w:r>
    </w:p>
    <w:p w:rsidR="00216360" w:rsidRDefault="00216360"/>
    <w:p w:rsidR="006B3AFF" w:rsidRDefault="006B3AFF">
      <w:pPr>
        <w:rPr>
          <w:rFonts w:ascii="Times New Roman" w:hAnsi="Times New Roman" w:cs="Times New Roman"/>
        </w:rPr>
      </w:pPr>
      <w:r w:rsidRPr="006B3AFF">
        <w:rPr>
          <w:rFonts w:ascii="Times New Roman" w:hAnsi="Times New Roman" w:cs="Times New Roman"/>
        </w:rPr>
        <w:lastRenderedPageBreak/>
        <w:t xml:space="preserve">If AT&amp;T wanted to rely upon section 2.2.4 </w:t>
      </w:r>
      <w:r>
        <w:rPr>
          <w:rFonts w:ascii="Times New Roman" w:hAnsi="Times New Roman" w:cs="Times New Roman"/>
        </w:rPr>
        <w:t>(</w:t>
      </w:r>
      <w:r w:rsidRPr="006B3AFF">
        <w:rPr>
          <w:rFonts w:ascii="Times New Roman" w:hAnsi="Times New Roman" w:cs="Times New Roman"/>
        </w:rPr>
        <w:t>fraudulent use</w:t>
      </w:r>
      <w:r>
        <w:rPr>
          <w:rFonts w:ascii="Times New Roman" w:hAnsi="Times New Roman" w:cs="Times New Roman"/>
        </w:rPr>
        <w:t>),</w:t>
      </w:r>
      <w:r w:rsidRPr="006B3AFF">
        <w:rPr>
          <w:rFonts w:ascii="Times New Roman" w:hAnsi="Times New Roman" w:cs="Times New Roman"/>
        </w:rPr>
        <w:t xml:space="preserve"> AT&amp;T by law must condition secti</w:t>
      </w:r>
      <w:r>
        <w:rPr>
          <w:rFonts w:ascii="Times New Roman" w:hAnsi="Times New Roman" w:cs="Times New Roman"/>
        </w:rPr>
        <w:t>ons 2.1.8 and 3.3.1Q Bullet 4 (</w:t>
      </w:r>
      <w:r w:rsidRPr="006B3AFF">
        <w:rPr>
          <w:rFonts w:ascii="Times New Roman" w:hAnsi="Times New Roman" w:cs="Times New Roman"/>
        </w:rPr>
        <w:t>delete and Add) on first meeting the conditions outlined under 2.2.4.</w:t>
      </w:r>
      <w:r w:rsidR="007E2AFA">
        <w:rPr>
          <w:rFonts w:ascii="Times New Roman" w:hAnsi="Times New Roman" w:cs="Times New Roman"/>
        </w:rPr>
        <w:t>,</w:t>
      </w:r>
      <w:r w:rsidRPr="006B3AFF">
        <w:rPr>
          <w:rFonts w:ascii="Times New Roman" w:hAnsi="Times New Roman" w:cs="Times New Roman"/>
        </w:rPr>
        <w:t xml:space="preserve"> </w:t>
      </w:r>
      <w:r w:rsidR="007E2AFA">
        <w:rPr>
          <w:rFonts w:ascii="Times New Roman" w:hAnsi="Times New Roman" w:cs="Times New Roman"/>
        </w:rPr>
        <w:t>prior to</w:t>
      </w:r>
      <w:r>
        <w:rPr>
          <w:rFonts w:ascii="Times New Roman" w:hAnsi="Times New Roman" w:cs="Times New Roman"/>
        </w:rPr>
        <w:t xml:space="preserve"> proceeding with the </w:t>
      </w:r>
      <w:r w:rsidR="007E2AFA">
        <w:rPr>
          <w:rFonts w:ascii="Times New Roman" w:hAnsi="Times New Roman" w:cs="Times New Roman"/>
        </w:rPr>
        <w:t xml:space="preserve">traffic only transfer </w:t>
      </w:r>
      <w:r>
        <w:rPr>
          <w:rFonts w:ascii="Times New Roman" w:hAnsi="Times New Roman" w:cs="Times New Roman"/>
        </w:rPr>
        <w:t xml:space="preserve">under either 2.1.8 or </w:t>
      </w:r>
      <w:r>
        <w:rPr>
          <w:rFonts w:ascii="Times New Roman" w:hAnsi="Times New Roman" w:cs="Times New Roman"/>
        </w:rPr>
        <w:t>3.3.1Q Bullet 4</w:t>
      </w:r>
      <w:r>
        <w:rPr>
          <w:rFonts w:ascii="Times New Roman" w:hAnsi="Times New Roman" w:cs="Times New Roman"/>
        </w:rPr>
        <w:t xml:space="preserve">. </w:t>
      </w:r>
    </w:p>
    <w:p w:rsidR="007E2AFA" w:rsidRDefault="007E2AFA">
      <w:pPr>
        <w:rPr>
          <w:rFonts w:ascii="Times New Roman" w:hAnsi="Times New Roman" w:cs="Times New Roman"/>
        </w:rPr>
      </w:pPr>
      <w:bookmarkStart w:id="1" w:name="_GoBack"/>
      <w:bookmarkEnd w:id="1"/>
    </w:p>
    <w:p w:rsidR="007E2AFA" w:rsidRDefault="007E2AFA">
      <w:pPr>
        <w:rPr>
          <w:rFonts w:ascii="Times New Roman" w:hAnsi="Times New Roman" w:cs="Times New Roman"/>
        </w:rPr>
      </w:pPr>
    </w:p>
    <w:p w:rsidR="007E2AFA" w:rsidRDefault="007E2AFA" w:rsidP="007E2AF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 Inga President Group Discounts, Inc. </w:t>
      </w:r>
    </w:p>
    <w:p w:rsidR="007E2AFA" w:rsidRDefault="007E2AFA" w:rsidP="007E2AF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Larry Shipp President Combined Companies, Inc. </w:t>
      </w:r>
    </w:p>
    <w:p w:rsidR="007E2AFA" w:rsidRDefault="007E2AFA">
      <w:pPr>
        <w:rPr>
          <w:rFonts w:ascii="Times New Roman" w:hAnsi="Times New Roman" w:cs="Times New Roman"/>
        </w:rPr>
      </w:pPr>
    </w:p>
    <w:p w:rsidR="007E2AFA" w:rsidRPr="006B3AFF" w:rsidRDefault="007E2AFA">
      <w:pPr>
        <w:rPr>
          <w:rFonts w:ascii="Times New Roman" w:hAnsi="Times New Roman" w:cs="Times New Roman"/>
        </w:rPr>
      </w:pPr>
    </w:p>
    <w:p w:rsidR="006B3AFF" w:rsidRDefault="006B3AFF"/>
    <w:sectPr w:rsidR="006B3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CB"/>
    <w:rsid w:val="00202DCB"/>
    <w:rsid w:val="00216360"/>
    <w:rsid w:val="006B3AFF"/>
    <w:rsid w:val="007E2AFA"/>
    <w:rsid w:val="008C1236"/>
    <w:rsid w:val="00CA768D"/>
    <w:rsid w:val="00F5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2860F2F"/>
  <w15:chartTrackingRefBased/>
  <w15:docId w15:val="{15899DB9-F0DC-41A5-9D2B-768187E9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02DCB"/>
    <w:pPr>
      <w:tabs>
        <w:tab w:val="left" w:pos="180"/>
        <w:tab w:val="left" w:pos="720"/>
        <w:tab w:val="left" w:pos="1440"/>
        <w:tab w:val="left" w:pos="2160"/>
      </w:tabs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02DC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2</cp:revision>
  <dcterms:created xsi:type="dcterms:W3CDTF">2017-07-13T18:15:00Z</dcterms:created>
  <dcterms:modified xsi:type="dcterms:W3CDTF">2017-07-13T18:15:00Z</dcterms:modified>
</cp:coreProperties>
</file>