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In light of recent events that threaten to undermine an open and free internet, I am writing to request that the FCC make keeping an open and free internet a priority. I ask that actions that would undermine this philosophy be stopped and that good judgment be the guiding light along with the protection of consumers.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Noto Sans Devanagari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Times New Roman" w:hAnsi="Times New Roman" w:eastAsia="DejaVu Sans" w:cs="Noto Sans Devanagari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Arial" w:hAnsi="Arial" w:eastAsia="DejaVu Sans" w:cs="Noto Sans Devanagari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LibreOffice/5.3.4.2$Linux_X86_64 LibreOffice_project/30m0$Build-2</Application>
  <Pages>1</Pages>
  <Words>56</Words>
  <Characters>263</Characters>
  <CharactersWithSpaces>318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2017-07-12T21:04:48Z</dcterms:created>
  <dc:creator/>
  <dc:description/>
  <dc:language>en-US</dc:language>
  <cp:lastModifiedBy/>
  <dcterms:modified xsi:type="dcterms:W3CDTF">2017-07-12T21:09:32Z</dcterms:modified>
  <cp:revision>1</cp:revision>
  <dc:subject/>
  <dc:title/>
</cp:coreProperties>
</file>