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B9717B" w14:textId="068F0739" w:rsidR="005F2230" w:rsidRPr="005C2921" w:rsidRDefault="005F2230" w:rsidP="0033027B">
      <w:pPr>
        <w:rPr>
          <w:sz w:val="22"/>
          <w:szCs w:val="22"/>
        </w:rPr>
      </w:pPr>
      <w:r w:rsidRPr="005C2921">
        <w:rPr>
          <w:sz w:val="22"/>
          <w:szCs w:val="22"/>
        </w:rPr>
        <w:t>I respectfully submit the follow</w:t>
      </w:r>
      <w:r w:rsidR="00F438E7">
        <w:rPr>
          <w:sz w:val="22"/>
          <w:szCs w:val="22"/>
        </w:rPr>
        <w:t>ing comments regarding FCC 17-108</w:t>
      </w:r>
      <w:r w:rsidRPr="005C2921">
        <w:rPr>
          <w:sz w:val="22"/>
          <w:szCs w:val="22"/>
        </w:rPr>
        <w:t>.</w:t>
      </w:r>
    </w:p>
    <w:p w14:paraId="2A432DD0" w14:textId="77777777" w:rsidR="005F2230" w:rsidRPr="005C2921" w:rsidRDefault="005F2230" w:rsidP="0033027B">
      <w:pPr>
        <w:rPr>
          <w:sz w:val="22"/>
          <w:szCs w:val="22"/>
        </w:rPr>
      </w:pPr>
    </w:p>
    <w:p w14:paraId="5EF28156" w14:textId="05FCC895" w:rsidR="0033027B" w:rsidRPr="005C2921" w:rsidRDefault="005F2230" w:rsidP="0033027B">
      <w:pPr>
        <w:pStyle w:val="ListParagraph"/>
        <w:numPr>
          <w:ilvl w:val="0"/>
          <w:numId w:val="2"/>
        </w:numPr>
        <w:rPr>
          <w:sz w:val="22"/>
          <w:szCs w:val="22"/>
        </w:rPr>
      </w:pPr>
      <w:r w:rsidRPr="005C2921">
        <w:rPr>
          <w:sz w:val="22"/>
          <w:szCs w:val="22"/>
        </w:rPr>
        <w:t>T</w:t>
      </w:r>
      <w:r w:rsidR="005E5A3F">
        <w:rPr>
          <w:sz w:val="22"/>
          <w:szCs w:val="22"/>
        </w:rPr>
        <w:t>his</w:t>
      </w:r>
      <w:r w:rsidR="0033027B" w:rsidRPr="005C2921">
        <w:rPr>
          <w:sz w:val="22"/>
          <w:szCs w:val="22"/>
        </w:rPr>
        <w:t xml:space="preserve"> proposal </w:t>
      </w:r>
      <w:r w:rsidR="00EF037F" w:rsidRPr="005C2921">
        <w:rPr>
          <w:sz w:val="22"/>
          <w:szCs w:val="22"/>
        </w:rPr>
        <w:t>is</w:t>
      </w:r>
      <w:r w:rsidR="0033027B" w:rsidRPr="005C2921">
        <w:rPr>
          <w:sz w:val="22"/>
          <w:szCs w:val="22"/>
        </w:rPr>
        <w:t xml:space="preserve"> </w:t>
      </w:r>
      <w:r w:rsidRPr="005C2921">
        <w:rPr>
          <w:sz w:val="22"/>
          <w:szCs w:val="22"/>
        </w:rPr>
        <w:t xml:space="preserve">largely </w:t>
      </w:r>
      <w:r w:rsidR="0033027B" w:rsidRPr="005C2921">
        <w:rPr>
          <w:sz w:val="22"/>
          <w:szCs w:val="22"/>
        </w:rPr>
        <w:t xml:space="preserve">based on </w:t>
      </w:r>
      <w:r w:rsidR="00EF037F" w:rsidRPr="005C2921">
        <w:rPr>
          <w:sz w:val="22"/>
          <w:szCs w:val="22"/>
        </w:rPr>
        <w:t xml:space="preserve">an </w:t>
      </w:r>
      <w:r w:rsidR="0057393D">
        <w:rPr>
          <w:sz w:val="22"/>
          <w:szCs w:val="22"/>
        </w:rPr>
        <w:t>outdated</w:t>
      </w:r>
      <w:r w:rsidR="00EF037F" w:rsidRPr="005C2921">
        <w:rPr>
          <w:sz w:val="22"/>
          <w:szCs w:val="22"/>
        </w:rPr>
        <w:t xml:space="preserve"> distinction</w:t>
      </w:r>
      <w:r w:rsidR="0033027B" w:rsidRPr="005C2921">
        <w:rPr>
          <w:sz w:val="22"/>
          <w:szCs w:val="22"/>
        </w:rPr>
        <w:t xml:space="preserve"> between ISPs and telecom companies. In the modern world, this distinction no longer exists</w:t>
      </w:r>
      <w:r w:rsidR="00EF037F" w:rsidRPr="005C2921">
        <w:rPr>
          <w:sz w:val="22"/>
          <w:szCs w:val="22"/>
        </w:rPr>
        <w:t xml:space="preserve">. </w:t>
      </w:r>
    </w:p>
    <w:p w14:paraId="3B3CCC39" w14:textId="6AD7C0AB" w:rsidR="00B17214" w:rsidRPr="005C2921" w:rsidRDefault="005F2230" w:rsidP="00B17214">
      <w:pPr>
        <w:pStyle w:val="ListParagraph"/>
        <w:numPr>
          <w:ilvl w:val="1"/>
          <w:numId w:val="2"/>
        </w:numPr>
        <w:rPr>
          <w:sz w:val="22"/>
          <w:szCs w:val="22"/>
        </w:rPr>
      </w:pPr>
      <w:r w:rsidRPr="005C2921">
        <w:rPr>
          <w:sz w:val="22"/>
          <w:szCs w:val="22"/>
        </w:rPr>
        <w:t>M</w:t>
      </w:r>
      <w:r w:rsidR="00334143" w:rsidRPr="005C2921">
        <w:rPr>
          <w:sz w:val="22"/>
          <w:szCs w:val="22"/>
        </w:rPr>
        <w:t xml:space="preserve">odern telecommunications providers </w:t>
      </w:r>
      <w:r w:rsidR="00050693" w:rsidRPr="005C2921">
        <w:rPr>
          <w:sz w:val="22"/>
          <w:szCs w:val="22"/>
        </w:rPr>
        <w:t>digitize and packetize</w:t>
      </w:r>
      <w:r w:rsidR="00334143" w:rsidRPr="005C2921">
        <w:rPr>
          <w:sz w:val="22"/>
          <w:szCs w:val="22"/>
        </w:rPr>
        <w:t xml:space="preserve"> information </w:t>
      </w:r>
      <w:r w:rsidR="00050693" w:rsidRPr="005C2921">
        <w:rPr>
          <w:sz w:val="22"/>
          <w:szCs w:val="22"/>
        </w:rPr>
        <w:t>and route</w:t>
      </w:r>
      <w:r w:rsidR="00334143" w:rsidRPr="005C2921">
        <w:rPr>
          <w:sz w:val="22"/>
          <w:szCs w:val="22"/>
        </w:rPr>
        <w:t xml:space="preserve"> </w:t>
      </w:r>
      <w:r w:rsidR="000368C1" w:rsidRPr="005C2921">
        <w:rPr>
          <w:sz w:val="22"/>
          <w:szCs w:val="22"/>
        </w:rPr>
        <w:t>the packets</w:t>
      </w:r>
      <w:r w:rsidR="00334143" w:rsidRPr="005C2921">
        <w:rPr>
          <w:sz w:val="22"/>
          <w:szCs w:val="22"/>
        </w:rPr>
        <w:t xml:space="preserve"> as their traffic models indicate</w:t>
      </w:r>
      <w:r w:rsidR="0033027B" w:rsidRPr="005C2921">
        <w:rPr>
          <w:sz w:val="22"/>
          <w:szCs w:val="22"/>
        </w:rPr>
        <w:t>. This process involves computer-to-computer communications</w:t>
      </w:r>
      <w:r w:rsidR="000368C1" w:rsidRPr="005C2921">
        <w:rPr>
          <w:sz w:val="22"/>
          <w:szCs w:val="22"/>
        </w:rPr>
        <w:t xml:space="preserve">, </w:t>
      </w:r>
      <w:r w:rsidR="00050693" w:rsidRPr="005C2921">
        <w:rPr>
          <w:sz w:val="22"/>
          <w:szCs w:val="22"/>
        </w:rPr>
        <w:t>often</w:t>
      </w:r>
      <w:r w:rsidR="000368C1" w:rsidRPr="005C2921">
        <w:rPr>
          <w:sz w:val="22"/>
          <w:szCs w:val="22"/>
        </w:rPr>
        <w:t xml:space="preserve"> over public switched networks</w:t>
      </w:r>
      <w:r w:rsidR="00334143" w:rsidRPr="005C2921">
        <w:rPr>
          <w:sz w:val="22"/>
          <w:szCs w:val="22"/>
        </w:rPr>
        <w:t xml:space="preserve">. </w:t>
      </w:r>
    </w:p>
    <w:p w14:paraId="42D699BB" w14:textId="3B5AC00B" w:rsidR="004A7828" w:rsidRPr="005C2921" w:rsidRDefault="00EF037F" w:rsidP="00B17214">
      <w:pPr>
        <w:pStyle w:val="ListParagraph"/>
        <w:numPr>
          <w:ilvl w:val="1"/>
          <w:numId w:val="2"/>
        </w:numPr>
        <w:rPr>
          <w:sz w:val="22"/>
          <w:szCs w:val="22"/>
        </w:rPr>
      </w:pPr>
      <w:r w:rsidRPr="005C2921">
        <w:rPr>
          <w:sz w:val="22"/>
          <w:szCs w:val="22"/>
        </w:rPr>
        <w:t>VOIP, e-911</w:t>
      </w:r>
      <w:r w:rsidR="004A7828" w:rsidRPr="005C2921">
        <w:rPr>
          <w:sz w:val="22"/>
          <w:szCs w:val="22"/>
        </w:rPr>
        <w:t xml:space="preserve">, </w:t>
      </w:r>
      <w:r w:rsidR="007D529E" w:rsidRPr="005C2921">
        <w:rPr>
          <w:sz w:val="22"/>
          <w:szCs w:val="22"/>
        </w:rPr>
        <w:t xml:space="preserve">and </w:t>
      </w:r>
      <w:r w:rsidR="004A7828" w:rsidRPr="005C2921">
        <w:rPr>
          <w:sz w:val="22"/>
          <w:szCs w:val="22"/>
        </w:rPr>
        <w:t>Chat</w:t>
      </w:r>
      <w:r w:rsidRPr="005C2921">
        <w:rPr>
          <w:sz w:val="22"/>
          <w:szCs w:val="22"/>
        </w:rPr>
        <w:t xml:space="preserve"> have erased the distinction</w:t>
      </w:r>
      <w:r w:rsidR="005F2230" w:rsidRPr="005C2921">
        <w:rPr>
          <w:sz w:val="22"/>
          <w:szCs w:val="22"/>
        </w:rPr>
        <w:t xml:space="preserve"> between telecom and Internet services</w:t>
      </w:r>
      <w:r w:rsidRPr="005C2921">
        <w:rPr>
          <w:sz w:val="22"/>
          <w:szCs w:val="22"/>
        </w:rPr>
        <w:t>.</w:t>
      </w:r>
    </w:p>
    <w:p w14:paraId="017ED5C7" w14:textId="7C40FD18" w:rsidR="00332631" w:rsidRPr="005C2921" w:rsidRDefault="005F2230" w:rsidP="004A7828">
      <w:pPr>
        <w:pStyle w:val="ListParagraph"/>
        <w:numPr>
          <w:ilvl w:val="0"/>
          <w:numId w:val="2"/>
        </w:numPr>
        <w:rPr>
          <w:sz w:val="22"/>
          <w:szCs w:val="22"/>
        </w:rPr>
      </w:pPr>
      <w:r w:rsidRPr="005C2921">
        <w:rPr>
          <w:sz w:val="22"/>
          <w:szCs w:val="22"/>
        </w:rPr>
        <w:t xml:space="preserve">The proposal ignores the ways in which </w:t>
      </w:r>
      <w:r w:rsidR="00332631" w:rsidRPr="005C2921">
        <w:rPr>
          <w:sz w:val="22"/>
          <w:szCs w:val="22"/>
        </w:rPr>
        <w:t xml:space="preserve">Internet </w:t>
      </w:r>
      <w:r w:rsidRPr="005C2921">
        <w:rPr>
          <w:sz w:val="22"/>
          <w:szCs w:val="22"/>
        </w:rPr>
        <w:t>communications have changed</w:t>
      </w:r>
      <w:r w:rsidR="00332631" w:rsidRPr="005C2921">
        <w:rPr>
          <w:sz w:val="22"/>
          <w:szCs w:val="22"/>
        </w:rPr>
        <w:t>.</w:t>
      </w:r>
    </w:p>
    <w:p w14:paraId="1B6DEB11" w14:textId="24AD134D" w:rsidR="00332631" w:rsidRPr="005C2921" w:rsidRDefault="00BD6384" w:rsidP="00332631">
      <w:pPr>
        <w:pStyle w:val="ListParagraph"/>
        <w:numPr>
          <w:ilvl w:val="1"/>
          <w:numId w:val="2"/>
        </w:numPr>
        <w:rPr>
          <w:i/>
          <w:sz w:val="22"/>
          <w:szCs w:val="22"/>
        </w:rPr>
      </w:pPr>
      <w:r w:rsidRPr="005C2921">
        <w:rPr>
          <w:sz w:val="22"/>
          <w:szCs w:val="22"/>
        </w:rPr>
        <w:t>I</w:t>
      </w:r>
      <w:r w:rsidR="003408EF" w:rsidRPr="005C2921">
        <w:rPr>
          <w:sz w:val="22"/>
          <w:szCs w:val="22"/>
        </w:rPr>
        <w:t>n the early 1990s, Internet communications were almost exclusively pure information transfer</w:t>
      </w:r>
      <w:r w:rsidR="00002700" w:rsidRPr="005C2921">
        <w:rPr>
          <w:sz w:val="22"/>
          <w:szCs w:val="22"/>
        </w:rPr>
        <w:t>. Today, routine services</w:t>
      </w:r>
      <w:r w:rsidR="007D529E" w:rsidRPr="005C2921">
        <w:rPr>
          <w:sz w:val="22"/>
          <w:szCs w:val="22"/>
        </w:rPr>
        <w:t>,</w:t>
      </w:r>
      <w:r w:rsidR="00002700" w:rsidRPr="005C2921">
        <w:rPr>
          <w:sz w:val="22"/>
          <w:szCs w:val="22"/>
        </w:rPr>
        <w:t xml:space="preserve"> including e-911</w:t>
      </w:r>
      <w:r w:rsidR="007D529E" w:rsidRPr="005C2921">
        <w:rPr>
          <w:sz w:val="22"/>
          <w:szCs w:val="22"/>
        </w:rPr>
        <w:t>,</w:t>
      </w:r>
      <w:r w:rsidR="00002700" w:rsidRPr="005C2921">
        <w:rPr>
          <w:sz w:val="22"/>
          <w:szCs w:val="22"/>
        </w:rPr>
        <w:t xml:space="preserve"> are critical communications protocols. </w:t>
      </w:r>
    </w:p>
    <w:p w14:paraId="44255161" w14:textId="7E88AA1F" w:rsidR="00332631" w:rsidRPr="005C2921" w:rsidRDefault="00AA5EF3" w:rsidP="00332631">
      <w:pPr>
        <w:pStyle w:val="ListParagraph"/>
        <w:numPr>
          <w:ilvl w:val="1"/>
          <w:numId w:val="2"/>
        </w:numPr>
        <w:rPr>
          <w:sz w:val="22"/>
          <w:szCs w:val="22"/>
        </w:rPr>
      </w:pPr>
      <w:r w:rsidRPr="005C2921">
        <w:rPr>
          <w:sz w:val="22"/>
          <w:szCs w:val="22"/>
        </w:rPr>
        <w:t xml:space="preserve">In </w:t>
      </w:r>
      <w:r w:rsidR="007D529E" w:rsidRPr="005C2921">
        <w:rPr>
          <w:sz w:val="22"/>
          <w:szCs w:val="22"/>
        </w:rPr>
        <w:t xml:space="preserve">the </w:t>
      </w:r>
      <w:r w:rsidRPr="005C2921">
        <w:rPr>
          <w:sz w:val="22"/>
          <w:szCs w:val="22"/>
        </w:rPr>
        <w:t>1990s</w:t>
      </w:r>
      <w:r w:rsidR="007D529E" w:rsidRPr="005C2921">
        <w:rPr>
          <w:sz w:val="22"/>
          <w:szCs w:val="22"/>
        </w:rPr>
        <w:t>,</w:t>
      </w:r>
      <w:r w:rsidRPr="005C2921">
        <w:rPr>
          <w:sz w:val="22"/>
          <w:szCs w:val="22"/>
        </w:rPr>
        <w:t xml:space="preserve"> AOL</w:t>
      </w:r>
      <w:r w:rsidR="007D529E" w:rsidRPr="005C2921">
        <w:rPr>
          <w:sz w:val="22"/>
          <w:szCs w:val="22"/>
        </w:rPr>
        <w:t xml:space="preserve"> </w:t>
      </w:r>
      <w:r w:rsidR="00ED26BF" w:rsidRPr="005C2921">
        <w:rPr>
          <w:sz w:val="22"/>
          <w:szCs w:val="22"/>
        </w:rPr>
        <w:t>and other providers</w:t>
      </w:r>
      <w:r w:rsidRPr="005C2921">
        <w:rPr>
          <w:sz w:val="22"/>
          <w:szCs w:val="22"/>
        </w:rPr>
        <w:t xml:space="preserve"> sold </w:t>
      </w:r>
      <w:r w:rsidR="005F2230" w:rsidRPr="005C2921">
        <w:rPr>
          <w:sz w:val="22"/>
          <w:szCs w:val="22"/>
        </w:rPr>
        <w:t>a complete Internet experience</w:t>
      </w:r>
      <w:r w:rsidR="007D529E" w:rsidRPr="005C2921">
        <w:rPr>
          <w:sz w:val="22"/>
          <w:szCs w:val="22"/>
        </w:rPr>
        <w:t>,</w:t>
      </w:r>
      <w:r w:rsidRPr="005C2921">
        <w:rPr>
          <w:sz w:val="22"/>
          <w:szCs w:val="22"/>
        </w:rPr>
        <w:t xml:space="preserve"> not </w:t>
      </w:r>
      <w:r w:rsidR="00ED26BF" w:rsidRPr="005C2921">
        <w:rPr>
          <w:sz w:val="22"/>
          <w:szCs w:val="22"/>
        </w:rPr>
        <w:t xml:space="preserve">just </w:t>
      </w:r>
      <w:r w:rsidRPr="005C2921">
        <w:rPr>
          <w:sz w:val="22"/>
          <w:szCs w:val="22"/>
        </w:rPr>
        <w:t>post-connection transmission capabilities</w:t>
      </w:r>
      <w:r w:rsidR="00ED26BF" w:rsidRPr="005C2921">
        <w:rPr>
          <w:sz w:val="22"/>
          <w:szCs w:val="22"/>
        </w:rPr>
        <w:t xml:space="preserve">. </w:t>
      </w:r>
      <w:r w:rsidRPr="005C2921">
        <w:rPr>
          <w:sz w:val="22"/>
          <w:szCs w:val="22"/>
        </w:rPr>
        <w:t xml:space="preserve">Now, most ISPs sell transmission capabilities first. </w:t>
      </w:r>
    </w:p>
    <w:p w14:paraId="1CF27AF8" w14:textId="66AFC150" w:rsidR="008D6660" w:rsidRPr="005C2921" w:rsidRDefault="008D6660" w:rsidP="00332631">
      <w:pPr>
        <w:pStyle w:val="ListParagraph"/>
        <w:numPr>
          <w:ilvl w:val="1"/>
          <w:numId w:val="2"/>
        </w:numPr>
        <w:rPr>
          <w:sz w:val="22"/>
          <w:szCs w:val="22"/>
        </w:rPr>
      </w:pPr>
      <w:r w:rsidRPr="005C2921">
        <w:rPr>
          <w:sz w:val="22"/>
          <w:szCs w:val="22"/>
        </w:rPr>
        <w:t xml:space="preserve">When the “Cable Modem Order” was issued, the </w:t>
      </w:r>
      <w:r w:rsidR="00BD13D3" w:rsidRPr="005C2921">
        <w:rPr>
          <w:sz w:val="22"/>
          <w:szCs w:val="22"/>
        </w:rPr>
        <w:t>I</w:t>
      </w:r>
      <w:r w:rsidRPr="005C2921">
        <w:rPr>
          <w:sz w:val="22"/>
          <w:szCs w:val="22"/>
        </w:rPr>
        <w:t>nternet was an add</w:t>
      </w:r>
      <w:r w:rsidR="00BD13D3" w:rsidRPr="005C2921">
        <w:rPr>
          <w:sz w:val="22"/>
          <w:szCs w:val="22"/>
        </w:rPr>
        <w:t>-</w:t>
      </w:r>
      <w:r w:rsidRPr="005C2921">
        <w:rPr>
          <w:sz w:val="22"/>
          <w:szCs w:val="22"/>
        </w:rPr>
        <w:t>on service to “</w:t>
      </w:r>
      <w:r w:rsidR="00BD13D3" w:rsidRPr="005C2921">
        <w:rPr>
          <w:sz w:val="22"/>
          <w:szCs w:val="22"/>
        </w:rPr>
        <w:t>c</w:t>
      </w:r>
      <w:r w:rsidRPr="005C2921">
        <w:rPr>
          <w:sz w:val="22"/>
          <w:szCs w:val="22"/>
        </w:rPr>
        <w:t xml:space="preserve">able </w:t>
      </w:r>
      <w:r w:rsidR="00BD13D3" w:rsidRPr="005C2921">
        <w:rPr>
          <w:sz w:val="22"/>
          <w:szCs w:val="22"/>
        </w:rPr>
        <w:t>s</w:t>
      </w:r>
      <w:r w:rsidRPr="005C2921">
        <w:rPr>
          <w:sz w:val="22"/>
          <w:szCs w:val="22"/>
        </w:rPr>
        <w:t>ervice.” Today, most people view “</w:t>
      </w:r>
      <w:r w:rsidR="00BD13D3" w:rsidRPr="005C2921">
        <w:rPr>
          <w:sz w:val="22"/>
          <w:szCs w:val="22"/>
        </w:rPr>
        <w:t>b</w:t>
      </w:r>
      <w:r w:rsidRPr="005C2921">
        <w:rPr>
          <w:sz w:val="22"/>
          <w:szCs w:val="22"/>
        </w:rPr>
        <w:t xml:space="preserve">roadband Internet </w:t>
      </w:r>
      <w:r w:rsidR="00BD13D3" w:rsidRPr="005C2921">
        <w:rPr>
          <w:sz w:val="22"/>
          <w:szCs w:val="22"/>
        </w:rPr>
        <w:t>s</w:t>
      </w:r>
      <w:r w:rsidRPr="005C2921">
        <w:rPr>
          <w:sz w:val="22"/>
          <w:szCs w:val="22"/>
        </w:rPr>
        <w:t>ervice” as the fundamental service</w:t>
      </w:r>
      <w:r w:rsidR="00BD13D3" w:rsidRPr="005C2921">
        <w:rPr>
          <w:sz w:val="22"/>
          <w:szCs w:val="22"/>
        </w:rPr>
        <w:t>,</w:t>
      </w:r>
      <w:r w:rsidRPr="005C2921">
        <w:rPr>
          <w:sz w:val="22"/>
          <w:szCs w:val="22"/>
        </w:rPr>
        <w:t xml:space="preserve"> with other services</w:t>
      </w:r>
      <w:r w:rsidR="00BD13D3" w:rsidRPr="005C2921">
        <w:rPr>
          <w:sz w:val="22"/>
          <w:szCs w:val="22"/>
        </w:rPr>
        <w:t>—</w:t>
      </w:r>
      <w:r w:rsidRPr="005C2921">
        <w:rPr>
          <w:sz w:val="22"/>
          <w:szCs w:val="22"/>
        </w:rPr>
        <w:t xml:space="preserve">such as cable, VOIP, </w:t>
      </w:r>
      <w:r w:rsidR="00BD13D3" w:rsidRPr="005C2921">
        <w:rPr>
          <w:sz w:val="22"/>
          <w:szCs w:val="22"/>
        </w:rPr>
        <w:t xml:space="preserve">and </w:t>
      </w:r>
      <w:r w:rsidRPr="005C2921">
        <w:rPr>
          <w:sz w:val="22"/>
          <w:szCs w:val="22"/>
        </w:rPr>
        <w:t>streaming</w:t>
      </w:r>
      <w:r w:rsidR="00BD13D3" w:rsidRPr="005C2921">
        <w:rPr>
          <w:sz w:val="22"/>
          <w:szCs w:val="22"/>
        </w:rPr>
        <w:t>—</w:t>
      </w:r>
      <w:r w:rsidRPr="005C2921">
        <w:rPr>
          <w:sz w:val="22"/>
          <w:szCs w:val="22"/>
        </w:rPr>
        <w:t xml:space="preserve">riding on top </w:t>
      </w:r>
      <w:r w:rsidR="00BD13D3" w:rsidRPr="005C2921">
        <w:rPr>
          <w:sz w:val="22"/>
          <w:szCs w:val="22"/>
        </w:rPr>
        <w:t>o</w:t>
      </w:r>
      <w:r w:rsidRPr="005C2921">
        <w:rPr>
          <w:sz w:val="22"/>
          <w:szCs w:val="22"/>
        </w:rPr>
        <w:t>f the “</w:t>
      </w:r>
      <w:r w:rsidR="00BD13D3" w:rsidRPr="005C2921">
        <w:rPr>
          <w:sz w:val="22"/>
          <w:szCs w:val="22"/>
        </w:rPr>
        <w:t>b</w:t>
      </w:r>
      <w:r w:rsidRPr="005C2921">
        <w:rPr>
          <w:sz w:val="22"/>
          <w:szCs w:val="22"/>
        </w:rPr>
        <w:t xml:space="preserve">roadband Internet </w:t>
      </w:r>
      <w:r w:rsidR="00BD13D3" w:rsidRPr="005C2921">
        <w:rPr>
          <w:sz w:val="22"/>
          <w:szCs w:val="22"/>
        </w:rPr>
        <w:t>s</w:t>
      </w:r>
      <w:r w:rsidRPr="005C2921">
        <w:rPr>
          <w:sz w:val="22"/>
          <w:szCs w:val="22"/>
        </w:rPr>
        <w:t>ervice.”</w:t>
      </w:r>
    </w:p>
    <w:p w14:paraId="6781CBB1" w14:textId="797027C1" w:rsidR="00332631" w:rsidRPr="005C2921" w:rsidRDefault="00332631" w:rsidP="00FF4010">
      <w:pPr>
        <w:pStyle w:val="ListParagraph"/>
        <w:numPr>
          <w:ilvl w:val="0"/>
          <w:numId w:val="2"/>
        </w:numPr>
        <w:rPr>
          <w:sz w:val="22"/>
          <w:szCs w:val="22"/>
        </w:rPr>
      </w:pPr>
      <w:r w:rsidRPr="005C2921">
        <w:rPr>
          <w:sz w:val="22"/>
          <w:szCs w:val="22"/>
        </w:rPr>
        <w:t>The proposed change will create an unlevel playing field.</w:t>
      </w:r>
    </w:p>
    <w:p w14:paraId="402FC87F" w14:textId="683BECB1" w:rsidR="00332631" w:rsidRPr="005C2921" w:rsidRDefault="00332631" w:rsidP="00332631">
      <w:pPr>
        <w:pStyle w:val="ListParagraph"/>
        <w:numPr>
          <w:ilvl w:val="1"/>
          <w:numId w:val="2"/>
        </w:numPr>
        <w:rPr>
          <w:sz w:val="22"/>
          <w:szCs w:val="22"/>
        </w:rPr>
      </w:pPr>
      <w:r w:rsidRPr="005C2921">
        <w:rPr>
          <w:sz w:val="22"/>
          <w:szCs w:val="22"/>
        </w:rPr>
        <w:t xml:space="preserve">The elimination of the “Internet Conduct Standard,” the “Bright Line Rules,” and the “Transparency Rule” will have the effect of favoring some companies over others. </w:t>
      </w:r>
    </w:p>
    <w:p w14:paraId="042B94D8" w14:textId="537C5396" w:rsidR="00332631" w:rsidRPr="005C2921" w:rsidRDefault="00332631" w:rsidP="00332631">
      <w:pPr>
        <w:pStyle w:val="ListParagraph"/>
        <w:numPr>
          <w:ilvl w:val="1"/>
          <w:numId w:val="2"/>
        </w:numPr>
        <w:rPr>
          <w:sz w:val="22"/>
          <w:szCs w:val="22"/>
        </w:rPr>
      </w:pPr>
      <w:r w:rsidRPr="005C2921">
        <w:rPr>
          <w:sz w:val="22"/>
          <w:szCs w:val="22"/>
        </w:rPr>
        <w:t xml:space="preserve">Small content providers have neither the staff nor economic resources to overcome “paid prioritization.” To support small Internet entrepreneurs, the “No Paid Prioritization Rule” is </w:t>
      </w:r>
      <w:r w:rsidR="00264DF4" w:rsidRPr="005C2921">
        <w:rPr>
          <w:sz w:val="22"/>
          <w:szCs w:val="22"/>
        </w:rPr>
        <w:t>needed</w:t>
      </w:r>
      <w:r w:rsidRPr="005C2921">
        <w:rPr>
          <w:sz w:val="22"/>
          <w:szCs w:val="22"/>
        </w:rPr>
        <w:t xml:space="preserve">. </w:t>
      </w:r>
    </w:p>
    <w:p w14:paraId="5201CC1A" w14:textId="77777777" w:rsidR="006D2ED6" w:rsidRDefault="005F2230" w:rsidP="00E04BEA">
      <w:pPr>
        <w:pStyle w:val="ListParagraph"/>
        <w:numPr>
          <w:ilvl w:val="0"/>
          <w:numId w:val="2"/>
        </w:numPr>
        <w:rPr>
          <w:sz w:val="22"/>
          <w:szCs w:val="22"/>
        </w:rPr>
      </w:pPr>
      <w:r w:rsidRPr="005C2921">
        <w:rPr>
          <w:sz w:val="22"/>
          <w:szCs w:val="22"/>
        </w:rPr>
        <w:t>There is no indication that infrastructure investment has actually declined because of Title II</w:t>
      </w:r>
      <w:r w:rsidR="006D2ED6">
        <w:rPr>
          <w:sz w:val="22"/>
          <w:szCs w:val="22"/>
        </w:rPr>
        <w:t>.</w:t>
      </w:r>
    </w:p>
    <w:p w14:paraId="58FC40A3" w14:textId="77777777" w:rsidR="006D2ED6" w:rsidRDefault="00264DF4" w:rsidP="006D2ED6">
      <w:pPr>
        <w:pStyle w:val="ListParagraph"/>
        <w:numPr>
          <w:ilvl w:val="1"/>
          <w:numId w:val="2"/>
        </w:numPr>
        <w:rPr>
          <w:sz w:val="22"/>
          <w:szCs w:val="22"/>
        </w:rPr>
      </w:pPr>
      <w:r w:rsidRPr="005C2921">
        <w:rPr>
          <w:sz w:val="22"/>
          <w:szCs w:val="22"/>
        </w:rPr>
        <w:t xml:space="preserve">The evidence cited for the CAPEX study is not statistically valid, since almost all of the decline in any given year was due to a single company. </w:t>
      </w:r>
    </w:p>
    <w:p w14:paraId="09407AF3" w14:textId="117C6388" w:rsidR="005F2230" w:rsidRPr="005C2921" w:rsidRDefault="00264DF4" w:rsidP="006D2ED6">
      <w:pPr>
        <w:pStyle w:val="ListParagraph"/>
        <w:numPr>
          <w:ilvl w:val="1"/>
          <w:numId w:val="2"/>
        </w:numPr>
        <w:rPr>
          <w:sz w:val="22"/>
          <w:szCs w:val="22"/>
        </w:rPr>
      </w:pPr>
      <w:r w:rsidRPr="005C2921">
        <w:rPr>
          <w:sz w:val="22"/>
          <w:szCs w:val="22"/>
        </w:rPr>
        <w:t xml:space="preserve">George S. Ford’s article looked at the </w:t>
      </w:r>
      <w:r w:rsidR="006D2ED6">
        <w:rPr>
          <w:sz w:val="22"/>
          <w:szCs w:val="22"/>
        </w:rPr>
        <w:t>potential impacts</w:t>
      </w:r>
      <w:r w:rsidRPr="005C2921">
        <w:rPr>
          <w:sz w:val="22"/>
          <w:szCs w:val="22"/>
        </w:rPr>
        <w:t xml:space="preserve"> of Title II, not at the results. </w:t>
      </w:r>
    </w:p>
    <w:p w14:paraId="63D9E033" w14:textId="5DFC93B1" w:rsidR="00332631" w:rsidRPr="005C2921" w:rsidRDefault="00332631" w:rsidP="00332631">
      <w:pPr>
        <w:pStyle w:val="ListParagraph"/>
        <w:numPr>
          <w:ilvl w:val="0"/>
          <w:numId w:val="2"/>
        </w:numPr>
        <w:rPr>
          <w:sz w:val="22"/>
          <w:szCs w:val="22"/>
        </w:rPr>
      </w:pPr>
      <w:r w:rsidRPr="005C2921">
        <w:rPr>
          <w:sz w:val="22"/>
          <w:szCs w:val="22"/>
        </w:rPr>
        <w:t xml:space="preserve">The proposed rule </w:t>
      </w:r>
      <w:r w:rsidR="00EF037F" w:rsidRPr="005C2921">
        <w:rPr>
          <w:sz w:val="22"/>
          <w:szCs w:val="22"/>
        </w:rPr>
        <w:t>ignore</w:t>
      </w:r>
      <w:r w:rsidR="00264DF4" w:rsidRPr="005C2921">
        <w:rPr>
          <w:sz w:val="22"/>
          <w:szCs w:val="22"/>
        </w:rPr>
        <w:t>s</w:t>
      </w:r>
      <w:r w:rsidR="00EF037F" w:rsidRPr="005C2921">
        <w:rPr>
          <w:sz w:val="22"/>
          <w:szCs w:val="22"/>
        </w:rPr>
        <w:t xml:space="preserve"> the unique needs of</w:t>
      </w:r>
      <w:r w:rsidRPr="005C2921">
        <w:rPr>
          <w:sz w:val="22"/>
          <w:szCs w:val="22"/>
        </w:rPr>
        <w:t xml:space="preserve"> rural areas. </w:t>
      </w:r>
    </w:p>
    <w:p w14:paraId="4E0E3208" w14:textId="0E61E481" w:rsidR="005F2230" w:rsidRPr="005C2921" w:rsidRDefault="00332631" w:rsidP="00EF037F">
      <w:pPr>
        <w:pStyle w:val="ListParagraph"/>
        <w:numPr>
          <w:ilvl w:val="1"/>
          <w:numId w:val="2"/>
        </w:numPr>
        <w:rPr>
          <w:sz w:val="22"/>
          <w:szCs w:val="22"/>
        </w:rPr>
      </w:pPr>
      <w:r w:rsidRPr="005C2921">
        <w:rPr>
          <w:sz w:val="22"/>
          <w:szCs w:val="22"/>
        </w:rPr>
        <w:t xml:space="preserve">ISPs in rural areas routinely provide sole-purpose premise-to-central-office transmission facilities. </w:t>
      </w:r>
    </w:p>
    <w:p w14:paraId="2BD9676C" w14:textId="2F365E4A" w:rsidR="00FF4010" w:rsidRDefault="00D556FE" w:rsidP="00EF037F">
      <w:pPr>
        <w:pStyle w:val="ListParagraph"/>
        <w:numPr>
          <w:ilvl w:val="1"/>
          <w:numId w:val="2"/>
        </w:numPr>
        <w:rPr>
          <w:sz w:val="22"/>
          <w:szCs w:val="22"/>
        </w:rPr>
      </w:pPr>
      <w:r w:rsidRPr="005C2921">
        <w:rPr>
          <w:sz w:val="22"/>
          <w:szCs w:val="22"/>
        </w:rPr>
        <w:t xml:space="preserve">In rural areas, </w:t>
      </w:r>
      <w:r w:rsidR="004B470A" w:rsidRPr="005C2921">
        <w:rPr>
          <w:sz w:val="22"/>
          <w:szCs w:val="22"/>
        </w:rPr>
        <w:t>m</w:t>
      </w:r>
      <w:r w:rsidR="00FF4010" w:rsidRPr="005C2921">
        <w:rPr>
          <w:sz w:val="22"/>
          <w:szCs w:val="22"/>
        </w:rPr>
        <w:t xml:space="preserve">arket forces </w:t>
      </w:r>
      <w:r w:rsidR="000E7D2C" w:rsidRPr="005C2921">
        <w:rPr>
          <w:sz w:val="22"/>
          <w:szCs w:val="22"/>
        </w:rPr>
        <w:t>will not lead to installation of</w:t>
      </w:r>
      <w:r w:rsidR="00FF4010" w:rsidRPr="005C2921">
        <w:rPr>
          <w:sz w:val="22"/>
          <w:szCs w:val="22"/>
        </w:rPr>
        <w:t xml:space="preserve"> </w:t>
      </w:r>
      <w:r w:rsidR="008B5953" w:rsidRPr="005C2921">
        <w:rPr>
          <w:sz w:val="22"/>
          <w:szCs w:val="22"/>
        </w:rPr>
        <w:t xml:space="preserve">the </w:t>
      </w:r>
      <w:r w:rsidR="00FF4010" w:rsidRPr="005C2921">
        <w:rPr>
          <w:sz w:val="22"/>
          <w:szCs w:val="22"/>
        </w:rPr>
        <w:t xml:space="preserve">infrastructure </w:t>
      </w:r>
      <w:r w:rsidRPr="005C2921">
        <w:rPr>
          <w:sz w:val="22"/>
          <w:szCs w:val="22"/>
        </w:rPr>
        <w:t>required to provide “true” broadband</w:t>
      </w:r>
      <w:r w:rsidR="00FF4010" w:rsidRPr="005C2921">
        <w:rPr>
          <w:sz w:val="22"/>
          <w:szCs w:val="22"/>
        </w:rPr>
        <w:t>.</w:t>
      </w:r>
    </w:p>
    <w:p w14:paraId="5A52B11A" w14:textId="7AB5455D" w:rsidR="00DE4787" w:rsidRPr="00DE4787" w:rsidRDefault="00DE4787" w:rsidP="00EF037F">
      <w:pPr>
        <w:pStyle w:val="ListParagraph"/>
        <w:numPr>
          <w:ilvl w:val="1"/>
          <w:numId w:val="2"/>
        </w:numPr>
        <w:rPr>
          <w:sz w:val="22"/>
          <w:szCs w:val="22"/>
        </w:rPr>
      </w:pPr>
      <w:r w:rsidRPr="00DE4787">
        <w:rPr>
          <w:rFonts w:ascii="Calibri" w:eastAsia="Times New Roman" w:hAnsi="Calibri" w:cs="Arial"/>
          <w:color w:val="222222"/>
          <w:sz w:val="22"/>
          <w:szCs w:val="22"/>
          <w:shd w:val="clear" w:color="auto" w:fill="FFFFFF"/>
        </w:rPr>
        <w:t xml:space="preserve">The </w:t>
      </w:r>
      <w:r>
        <w:rPr>
          <w:rFonts w:ascii="Calibri" w:eastAsia="Times New Roman" w:hAnsi="Calibri" w:cs="Arial"/>
          <w:color w:val="222222"/>
          <w:sz w:val="22"/>
          <w:szCs w:val="22"/>
          <w:shd w:val="clear" w:color="auto" w:fill="FFFFFF"/>
        </w:rPr>
        <w:t>argument that</w:t>
      </w:r>
      <w:r w:rsidRPr="00DE4787">
        <w:rPr>
          <w:rFonts w:ascii="Calibri" w:eastAsia="Times New Roman" w:hAnsi="Calibri" w:cs="Arial"/>
          <w:color w:val="222222"/>
          <w:sz w:val="22"/>
          <w:szCs w:val="22"/>
          <w:shd w:val="clear" w:color="auto" w:fill="FFFFFF"/>
        </w:rPr>
        <w:t xml:space="preserve"> the rule is not necessary in “today’s competitive b</w:t>
      </w:r>
      <w:r>
        <w:rPr>
          <w:rFonts w:ascii="Calibri" w:eastAsia="Times New Roman" w:hAnsi="Calibri" w:cs="Arial"/>
          <w:color w:val="222222"/>
          <w:sz w:val="22"/>
          <w:szCs w:val="22"/>
          <w:shd w:val="clear" w:color="auto" w:fill="FFFFFF"/>
        </w:rPr>
        <w:t>roadband marketplace</w:t>
      </w:r>
      <w:r w:rsidRPr="00DE4787">
        <w:rPr>
          <w:rFonts w:ascii="Calibri" w:eastAsia="Times New Roman" w:hAnsi="Calibri" w:cs="Arial"/>
          <w:color w:val="222222"/>
          <w:sz w:val="22"/>
          <w:szCs w:val="22"/>
          <w:shd w:val="clear" w:color="auto" w:fill="FFFFFF"/>
        </w:rPr>
        <w:t>”</w:t>
      </w:r>
      <w:r>
        <w:rPr>
          <w:rFonts w:ascii="Calibri" w:eastAsia="Times New Roman" w:hAnsi="Calibri" w:cs="Arial"/>
          <w:color w:val="222222"/>
          <w:sz w:val="22"/>
          <w:szCs w:val="22"/>
          <w:shd w:val="clear" w:color="auto" w:fill="FFFFFF"/>
        </w:rPr>
        <w:t xml:space="preserve"> overlooks the fact that m</w:t>
      </w:r>
      <w:r w:rsidRPr="00DE4787">
        <w:rPr>
          <w:rFonts w:ascii="Calibri" w:eastAsia="Times New Roman" w:hAnsi="Calibri" w:cs="Arial"/>
          <w:color w:val="222222"/>
          <w:sz w:val="22"/>
          <w:szCs w:val="22"/>
          <w:shd w:val="clear" w:color="auto" w:fill="FFFFFF"/>
        </w:rPr>
        <w:t>ost of rural America is not a competitive broadband marketplace.</w:t>
      </w:r>
      <w:r>
        <w:rPr>
          <w:rFonts w:ascii="Calibri" w:eastAsia="Times New Roman" w:hAnsi="Calibri" w:cs="Arial"/>
          <w:color w:val="222222"/>
          <w:sz w:val="22"/>
          <w:szCs w:val="22"/>
          <w:shd w:val="clear" w:color="auto" w:fill="FFFFFF"/>
        </w:rPr>
        <w:t xml:space="preserve"> Most rural areas have only one provider.</w:t>
      </w:r>
    </w:p>
    <w:p w14:paraId="6B02ED62" w14:textId="1DEF27A1" w:rsidR="00264DF4" w:rsidRPr="005C2921" w:rsidRDefault="00514A66" w:rsidP="00264DF4">
      <w:pPr>
        <w:pStyle w:val="ListParagraph"/>
        <w:numPr>
          <w:ilvl w:val="0"/>
          <w:numId w:val="2"/>
        </w:numPr>
        <w:rPr>
          <w:sz w:val="22"/>
          <w:szCs w:val="22"/>
        </w:rPr>
      </w:pPr>
      <w:r w:rsidRPr="005C2921">
        <w:rPr>
          <w:sz w:val="22"/>
          <w:szCs w:val="22"/>
        </w:rPr>
        <w:t>T</w:t>
      </w:r>
      <w:r w:rsidR="009F11D0" w:rsidRPr="005C2921">
        <w:rPr>
          <w:sz w:val="22"/>
          <w:szCs w:val="22"/>
        </w:rPr>
        <w:t xml:space="preserve">he </w:t>
      </w:r>
      <w:r w:rsidR="005F2230" w:rsidRPr="005C2921">
        <w:rPr>
          <w:sz w:val="22"/>
          <w:szCs w:val="22"/>
        </w:rPr>
        <w:t>“No-Blocking Rule</w:t>
      </w:r>
      <w:r w:rsidR="009F11D0" w:rsidRPr="005C2921">
        <w:rPr>
          <w:sz w:val="22"/>
          <w:szCs w:val="22"/>
        </w:rPr>
        <w:t xml:space="preserve">” </w:t>
      </w:r>
      <w:r w:rsidR="005F2230" w:rsidRPr="005C2921">
        <w:rPr>
          <w:sz w:val="22"/>
          <w:szCs w:val="22"/>
        </w:rPr>
        <w:t xml:space="preserve">is needed, because ISPs </w:t>
      </w:r>
      <w:r w:rsidR="005F2230" w:rsidRPr="005C2921">
        <w:rPr>
          <w:i/>
          <w:sz w:val="22"/>
          <w:szCs w:val="22"/>
        </w:rPr>
        <w:t>do</w:t>
      </w:r>
      <w:r w:rsidR="005F2230" w:rsidRPr="005C2921">
        <w:rPr>
          <w:sz w:val="22"/>
          <w:szCs w:val="22"/>
        </w:rPr>
        <w:t xml:space="preserve"> block</w:t>
      </w:r>
      <w:r w:rsidR="009F11D0" w:rsidRPr="005C2921">
        <w:rPr>
          <w:sz w:val="22"/>
          <w:szCs w:val="22"/>
        </w:rPr>
        <w:t xml:space="preserve"> content. </w:t>
      </w:r>
      <w:r w:rsidR="005F2230" w:rsidRPr="005C2921">
        <w:rPr>
          <w:sz w:val="22"/>
          <w:szCs w:val="22"/>
        </w:rPr>
        <w:t>For example, t</w:t>
      </w:r>
      <w:r w:rsidR="009F11D0" w:rsidRPr="005C2921">
        <w:rPr>
          <w:sz w:val="22"/>
          <w:szCs w:val="22"/>
        </w:rPr>
        <w:t>elecom</w:t>
      </w:r>
      <w:r w:rsidR="005F2230" w:rsidRPr="005C2921">
        <w:rPr>
          <w:sz w:val="22"/>
          <w:szCs w:val="22"/>
        </w:rPr>
        <w:t xml:space="preserve"> providers have</w:t>
      </w:r>
      <w:r w:rsidR="009F11D0" w:rsidRPr="005C2921">
        <w:rPr>
          <w:sz w:val="22"/>
          <w:szCs w:val="22"/>
        </w:rPr>
        <w:t xml:space="preserve"> </w:t>
      </w:r>
      <w:r w:rsidR="006D2ED6">
        <w:rPr>
          <w:sz w:val="22"/>
          <w:szCs w:val="22"/>
        </w:rPr>
        <w:t xml:space="preserve">at times </w:t>
      </w:r>
      <w:r w:rsidR="009F11D0" w:rsidRPr="005C2921">
        <w:rPr>
          <w:sz w:val="22"/>
          <w:szCs w:val="22"/>
        </w:rPr>
        <w:t>blocked external DNS servers.</w:t>
      </w:r>
    </w:p>
    <w:p w14:paraId="0E6E5B8F" w14:textId="77777777" w:rsidR="00264DF4" w:rsidRPr="005C2921" w:rsidRDefault="00264DF4" w:rsidP="00264DF4">
      <w:pPr>
        <w:ind w:left="439"/>
        <w:rPr>
          <w:sz w:val="22"/>
          <w:szCs w:val="22"/>
        </w:rPr>
      </w:pPr>
    </w:p>
    <w:p w14:paraId="54B08504" w14:textId="38BAE25A" w:rsidR="00332631" w:rsidRPr="005C2921" w:rsidRDefault="00332631" w:rsidP="00264DF4">
      <w:pPr>
        <w:ind w:left="439"/>
        <w:rPr>
          <w:sz w:val="22"/>
          <w:szCs w:val="22"/>
        </w:rPr>
      </w:pPr>
      <w:r w:rsidRPr="005C2921">
        <w:rPr>
          <w:sz w:val="22"/>
          <w:szCs w:val="22"/>
        </w:rPr>
        <w:t xml:space="preserve">In </w:t>
      </w:r>
      <w:r w:rsidR="006D2ED6">
        <w:rPr>
          <w:sz w:val="22"/>
          <w:szCs w:val="22"/>
        </w:rPr>
        <w:t>summary</w:t>
      </w:r>
      <w:r w:rsidRPr="005C2921">
        <w:rPr>
          <w:sz w:val="22"/>
          <w:szCs w:val="22"/>
        </w:rPr>
        <w:t xml:space="preserve">, </w:t>
      </w:r>
      <w:r w:rsidR="005F2230" w:rsidRPr="005C2921">
        <w:rPr>
          <w:sz w:val="22"/>
          <w:szCs w:val="22"/>
        </w:rPr>
        <w:t xml:space="preserve">I agree that </w:t>
      </w:r>
      <w:r w:rsidRPr="005C2921">
        <w:rPr>
          <w:sz w:val="22"/>
          <w:szCs w:val="22"/>
        </w:rPr>
        <w:t>the current Title II without forbearances is a poor fit to the modern world of “Internet access service.” Instead of reverting to Title I, however, the commissioners’ time would be better spent addressing the underlying issues and properly addressing the current reality, either under a revised Title II or a new, hybrid title.</w:t>
      </w:r>
    </w:p>
    <w:p w14:paraId="07C3A66F" w14:textId="77777777" w:rsidR="00332631" w:rsidRPr="005C2921" w:rsidRDefault="00332631" w:rsidP="00332631">
      <w:pPr>
        <w:ind w:left="439"/>
        <w:rPr>
          <w:sz w:val="22"/>
          <w:szCs w:val="22"/>
        </w:rPr>
      </w:pPr>
    </w:p>
    <w:p w14:paraId="5CCF75D3" w14:textId="730B57D7" w:rsidR="005F2230" w:rsidRPr="005C2921" w:rsidRDefault="00332631" w:rsidP="00332631">
      <w:pPr>
        <w:ind w:left="439"/>
        <w:rPr>
          <w:sz w:val="22"/>
          <w:szCs w:val="22"/>
        </w:rPr>
      </w:pPr>
      <w:r w:rsidRPr="005C2921">
        <w:rPr>
          <w:sz w:val="22"/>
          <w:szCs w:val="22"/>
        </w:rPr>
        <w:t>As part of this process, a</w:t>
      </w:r>
      <w:r w:rsidR="00772458" w:rsidRPr="005C2921">
        <w:rPr>
          <w:sz w:val="22"/>
          <w:szCs w:val="22"/>
        </w:rPr>
        <w:t xml:space="preserve"> CBA should </w:t>
      </w:r>
      <w:r w:rsidRPr="005C2921">
        <w:rPr>
          <w:sz w:val="22"/>
          <w:szCs w:val="22"/>
        </w:rPr>
        <w:t>be conducted, including</w:t>
      </w:r>
      <w:r w:rsidR="00C07F1F" w:rsidRPr="005C2921">
        <w:rPr>
          <w:sz w:val="22"/>
          <w:szCs w:val="22"/>
        </w:rPr>
        <w:t xml:space="preserve"> a full</w:t>
      </w:r>
      <w:r w:rsidR="00772458" w:rsidRPr="005C2921">
        <w:rPr>
          <w:sz w:val="22"/>
          <w:szCs w:val="22"/>
        </w:rPr>
        <w:t>,</w:t>
      </w:r>
      <w:r w:rsidR="00C07F1F" w:rsidRPr="005C2921">
        <w:rPr>
          <w:sz w:val="22"/>
          <w:szCs w:val="22"/>
        </w:rPr>
        <w:t xml:space="preserve"> realistic economic system-wi</w:t>
      </w:r>
      <w:r w:rsidR="00772458" w:rsidRPr="005C2921">
        <w:rPr>
          <w:sz w:val="22"/>
          <w:szCs w:val="22"/>
        </w:rPr>
        <w:t>d</w:t>
      </w:r>
      <w:r w:rsidR="00C07F1F" w:rsidRPr="005C2921">
        <w:rPr>
          <w:sz w:val="22"/>
          <w:szCs w:val="22"/>
        </w:rPr>
        <w:t>e analysis, not an industry-centric analysis.</w:t>
      </w:r>
      <w:r w:rsidR="005C2921">
        <w:rPr>
          <w:sz w:val="22"/>
          <w:szCs w:val="22"/>
        </w:rPr>
        <w:t xml:space="preserve"> </w:t>
      </w:r>
      <w:r w:rsidR="006D2ED6">
        <w:rPr>
          <w:sz w:val="22"/>
          <w:szCs w:val="22"/>
        </w:rPr>
        <w:t xml:space="preserve">As part of this CBA, </w:t>
      </w:r>
      <w:r w:rsidR="005F2230" w:rsidRPr="005C2921">
        <w:rPr>
          <w:sz w:val="22"/>
          <w:szCs w:val="22"/>
        </w:rPr>
        <w:t>I respectfully request that you address the following questions:</w:t>
      </w:r>
    </w:p>
    <w:p w14:paraId="0DF6269A" w14:textId="77777777" w:rsidR="00264DF4" w:rsidRPr="005C2921" w:rsidRDefault="00264DF4" w:rsidP="00332631">
      <w:pPr>
        <w:ind w:left="439"/>
        <w:rPr>
          <w:sz w:val="22"/>
          <w:szCs w:val="22"/>
        </w:rPr>
      </w:pPr>
    </w:p>
    <w:p w14:paraId="134C8ABD" w14:textId="362D6537" w:rsidR="00BD3363" w:rsidRPr="005C2921" w:rsidRDefault="00BD3363" w:rsidP="005C2921">
      <w:pPr>
        <w:pStyle w:val="ListParagraph"/>
        <w:numPr>
          <w:ilvl w:val="0"/>
          <w:numId w:val="3"/>
        </w:numPr>
        <w:ind w:left="810"/>
        <w:rPr>
          <w:i/>
          <w:sz w:val="22"/>
          <w:szCs w:val="22"/>
        </w:rPr>
      </w:pPr>
      <w:r w:rsidRPr="005C2921">
        <w:rPr>
          <w:sz w:val="22"/>
          <w:szCs w:val="22"/>
        </w:rPr>
        <w:t>What fraction of ISP customers actually use ISP-provided services</w:t>
      </w:r>
      <w:r w:rsidR="00904398" w:rsidRPr="005C2921">
        <w:rPr>
          <w:sz w:val="22"/>
          <w:szCs w:val="22"/>
        </w:rPr>
        <w:t xml:space="preserve"> such as DNS or email services?</w:t>
      </w:r>
    </w:p>
    <w:p w14:paraId="5738EDFD" w14:textId="4F0C9805" w:rsidR="00904398" w:rsidRPr="005C2921" w:rsidRDefault="00904398" w:rsidP="005C2921">
      <w:pPr>
        <w:pStyle w:val="ListParagraph"/>
        <w:numPr>
          <w:ilvl w:val="0"/>
          <w:numId w:val="3"/>
        </w:numPr>
        <w:ind w:left="810"/>
        <w:rPr>
          <w:i/>
          <w:sz w:val="22"/>
          <w:szCs w:val="22"/>
        </w:rPr>
      </w:pPr>
      <w:r w:rsidRPr="005C2921">
        <w:rPr>
          <w:sz w:val="22"/>
          <w:szCs w:val="22"/>
        </w:rPr>
        <w:t xml:space="preserve">What is the justification for maintaining </w:t>
      </w:r>
      <w:r w:rsidR="00264DF4" w:rsidRPr="005C2921">
        <w:rPr>
          <w:sz w:val="22"/>
          <w:szCs w:val="22"/>
        </w:rPr>
        <w:t>the distinction between telecom</w:t>
      </w:r>
      <w:r w:rsidRPr="005C2921">
        <w:rPr>
          <w:sz w:val="22"/>
          <w:szCs w:val="22"/>
        </w:rPr>
        <w:t xml:space="preserve"> and Internet services?</w:t>
      </w:r>
    </w:p>
    <w:p w14:paraId="66A119BB" w14:textId="3130DF5E" w:rsidR="005F2230" w:rsidRPr="005C2921" w:rsidRDefault="005F2230" w:rsidP="005C2921">
      <w:pPr>
        <w:pStyle w:val="ListParagraph"/>
        <w:numPr>
          <w:ilvl w:val="0"/>
          <w:numId w:val="3"/>
        </w:numPr>
        <w:ind w:left="810"/>
        <w:rPr>
          <w:sz w:val="22"/>
          <w:szCs w:val="22"/>
        </w:rPr>
      </w:pPr>
      <w:r w:rsidRPr="005C2921">
        <w:rPr>
          <w:sz w:val="22"/>
          <w:szCs w:val="22"/>
        </w:rPr>
        <w:t>How would retaining the “No-Blocking Rule” harm existing practices?</w:t>
      </w:r>
    </w:p>
    <w:p w14:paraId="6EA8E7F3" w14:textId="77777777" w:rsidR="00264DF4" w:rsidRPr="005C2921" w:rsidRDefault="00264DF4" w:rsidP="005C2921">
      <w:pPr>
        <w:pStyle w:val="ListParagraph"/>
        <w:numPr>
          <w:ilvl w:val="0"/>
          <w:numId w:val="3"/>
        </w:numPr>
        <w:ind w:left="810"/>
        <w:rPr>
          <w:sz w:val="22"/>
          <w:szCs w:val="22"/>
        </w:rPr>
      </w:pPr>
      <w:r w:rsidRPr="005C2921">
        <w:rPr>
          <w:sz w:val="22"/>
          <w:szCs w:val="22"/>
        </w:rPr>
        <w:t>What is the actual difference in</w:t>
      </w:r>
      <w:r w:rsidR="005F2230" w:rsidRPr="005C2921">
        <w:rPr>
          <w:sz w:val="22"/>
          <w:szCs w:val="22"/>
        </w:rPr>
        <w:t xml:space="preserve"> infrastructure investment between pre/post Title II classification, normalized by inflation and economy-wide infrastructure investments</w:t>
      </w:r>
      <w:r w:rsidRPr="005C2921">
        <w:rPr>
          <w:sz w:val="22"/>
          <w:szCs w:val="22"/>
        </w:rPr>
        <w:t>?</w:t>
      </w:r>
    </w:p>
    <w:p w14:paraId="6367C812" w14:textId="64E5D2B6" w:rsidR="00264DF4" w:rsidRPr="005C2921" w:rsidRDefault="005F2230" w:rsidP="005C2921">
      <w:pPr>
        <w:pStyle w:val="ListParagraph"/>
        <w:numPr>
          <w:ilvl w:val="0"/>
          <w:numId w:val="3"/>
        </w:numPr>
        <w:ind w:left="810"/>
        <w:rPr>
          <w:sz w:val="22"/>
          <w:szCs w:val="22"/>
        </w:rPr>
      </w:pPr>
      <w:r w:rsidRPr="005C2921">
        <w:rPr>
          <w:sz w:val="22"/>
          <w:szCs w:val="22"/>
        </w:rPr>
        <w:t>How will FC</w:t>
      </w:r>
      <w:r w:rsidR="006D2ED6">
        <w:rPr>
          <w:sz w:val="22"/>
          <w:szCs w:val="22"/>
        </w:rPr>
        <w:t>C</w:t>
      </w:r>
      <w:r w:rsidR="00F04407">
        <w:rPr>
          <w:sz w:val="22"/>
          <w:szCs w:val="22"/>
        </w:rPr>
        <w:t xml:space="preserve"> 17-108</w:t>
      </w:r>
      <w:bookmarkStart w:id="0" w:name="_GoBack"/>
      <w:bookmarkEnd w:id="0"/>
      <w:r w:rsidRPr="005C2921">
        <w:rPr>
          <w:sz w:val="22"/>
          <w:szCs w:val="22"/>
        </w:rPr>
        <w:t xml:space="preserve"> impact the FCC’s 1999 911 Act? </w:t>
      </w:r>
    </w:p>
    <w:p w14:paraId="58214C72" w14:textId="4A0A1146" w:rsidR="00904398" w:rsidRPr="005C2921" w:rsidRDefault="00264DF4" w:rsidP="005C2921">
      <w:pPr>
        <w:pStyle w:val="ListParagraph"/>
        <w:numPr>
          <w:ilvl w:val="0"/>
          <w:numId w:val="3"/>
        </w:numPr>
        <w:ind w:left="810"/>
        <w:rPr>
          <w:sz w:val="22"/>
          <w:szCs w:val="22"/>
        </w:rPr>
      </w:pPr>
      <w:r w:rsidRPr="005C2921">
        <w:rPr>
          <w:sz w:val="22"/>
          <w:szCs w:val="22"/>
        </w:rPr>
        <w:t xml:space="preserve">What assurance is there that </w:t>
      </w:r>
      <w:r w:rsidR="006D2ED6">
        <w:rPr>
          <w:sz w:val="22"/>
          <w:szCs w:val="22"/>
        </w:rPr>
        <w:t xml:space="preserve">eliminating </w:t>
      </w:r>
      <w:r w:rsidRPr="005C2921">
        <w:rPr>
          <w:sz w:val="22"/>
          <w:szCs w:val="22"/>
        </w:rPr>
        <w:t>the</w:t>
      </w:r>
      <w:r w:rsidR="00904398" w:rsidRPr="005C2921">
        <w:rPr>
          <w:sz w:val="22"/>
          <w:szCs w:val="22"/>
        </w:rPr>
        <w:t xml:space="preserve"> “No Paid Prioritization Rule” will not harm small Internet entrepreneurs</w:t>
      </w:r>
      <w:r w:rsidRPr="005C2921">
        <w:rPr>
          <w:sz w:val="22"/>
          <w:szCs w:val="22"/>
        </w:rPr>
        <w:t>?</w:t>
      </w:r>
    </w:p>
    <w:p w14:paraId="2B7AE466" w14:textId="77777777" w:rsidR="00B17214" w:rsidRPr="005C2921" w:rsidRDefault="00B17214" w:rsidP="00B17214">
      <w:pPr>
        <w:rPr>
          <w:sz w:val="22"/>
          <w:szCs w:val="22"/>
        </w:rPr>
      </w:pPr>
    </w:p>
    <w:sectPr w:rsidR="00B17214" w:rsidRPr="005C2921" w:rsidSect="0046731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544807"/>
    <w:multiLevelType w:val="hybridMultilevel"/>
    <w:tmpl w:val="EFE25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7244EB"/>
    <w:multiLevelType w:val="hybridMultilevel"/>
    <w:tmpl w:val="443E7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E1562E2"/>
    <w:multiLevelType w:val="hybridMultilevel"/>
    <w:tmpl w:val="7354D80E"/>
    <w:lvl w:ilvl="0" w:tplc="04090001">
      <w:start w:val="1"/>
      <w:numFmt w:val="bullet"/>
      <w:lvlText w:val=""/>
      <w:lvlJc w:val="left"/>
      <w:pPr>
        <w:ind w:left="799" w:hanging="360"/>
      </w:pPr>
      <w:rPr>
        <w:rFonts w:ascii="Symbol" w:hAnsi="Symbol" w:hint="default"/>
      </w:rPr>
    </w:lvl>
    <w:lvl w:ilvl="1" w:tplc="04090003">
      <w:start w:val="1"/>
      <w:numFmt w:val="bullet"/>
      <w:lvlText w:val="o"/>
      <w:lvlJc w:val="left"/>
      <w:pPr>
        <w:ind w:left="1519" w:hanging="360"/>
      </w:pPr>
      <w:rPr>
        <w:rFonts w:ascii="Courier New" w:hAnsi="Courier New" w:cs="Courier New" w:hint="default"/>
      </w:rPr>
    </w:lvl>
    <w:lvl w:ilvl="2" w:tplc="04090005" w:tentative="1">
      <w:start w:val="1"/>
      <w:numFmt w:val="bullet"/>
      <w:lvlText w:val=""/>
      <w:lvlJc w:val="left"/>
      <w:pPr>
        <w:ind w:left="2239" w:hanging="360"/>
      </w:pPr>
      <w:rPr>
        <w:rFonts w:ascii="Wingdings" w:hAnsi="Wingdings" w:hint="default"/>
      </w:rPr>
    </w:lvl>
    <w:lvl w:ilvl="3" w:tplc="04090001" w:tentative="1">
      <w:start w:val="1"/>
      <w:numFmt w:val="bullet"/>
      <w:lvlText w:val=""/>
      <w:lvlJc w:val="left"/>
      <w:pPr>
        <w:ind w:left="2959" w:hanging="360"/>
      </w:pPr>
      <w:rPr>
        <w:rFonts w:ascii="Symbol" w:hAnsi="Symbol" w:hint="default"/>
      </w:rPr>
    </w:lvl>
    <w:lvl w:ilvl="4" w:tplc="04090003" w:tentative="1">
      <w:start w:val="1"/>
      <w:numFmt w:val="bullet"/>
      <w:lvlText w:val="o"/>
      <w:lvlJc w:val="left"/>
      <w:pPr>
        <w:ind w:left="3679" w:hanging="360"/>
      </w:pPr>
      <w:rPr>
        <w:rFonts w:ascii="Courier New" w:hAnsi="Courier New" w:cs="Courier New" w:hint="default"/>
      </w:rPr>
    </w:lvl>
    <w:lvl w:ilvl="5" w:tplc="04090005" w:tentative="1">
      <w:start w:val="1"/>
      <w:numFmt w:val="bullet"/>
      <w:lvlText w:val=""/>
      <w:lvlJc w:val="left"/>
      <w:pPr>
        <w:ind w:left="4399" w:hanging="360"/>
      </w:pPr>
      <w:rPr>
        <w:rFonts w:ascii="Wingdings" w:hAnsi="Wingdings" w:hint="default"/>
      </w:rPr>
    </w:lvl>
    <w:lvl w:ilvl="6" w:tplc="04090001" w:tentative="1">
      <w:start w:val="1"/>
      <w:numFmt w:val="bullet"/>
      <w:lvlText w:val=""/>
      <w:lvlJc w:val="left"/>
      <w:pPr>
        <w:ind w:left="5119" w:hanging="360"/>
      </w:pPr>
      <w:rPr>
        <w:rFonts w:ascii="Symbol" w:hAnsi="Symbol" w:hint="default"/>
      </w:rPr>
    </w:lvl>
    <w:lvl w:ilvl="7" w:tplc="04090003" w:tentative="1">
      <w:start w:val="1"/>
      <w:numFmt w:val="bullet"/>
      <w:lvlText w:val="o"/>
      <w:lvlJc w:val="left"/>
      <w:pPr>
        <w:ind w:left="5839" w:hanging="360"/>
      </w:pPr>
      <w:rPr>
        <w:rFonts w:ascii="Courier New" w:hAnsi="Courier New" w:cs="Courier New" w:hint="default"/>
      </w:rPr>
    </w:lvl>
    <w:lvl w:ilvl="8" w:tplc="04090005" w:tentative="1">
      <w:start w:val="1"/>
      <w:numFmt w:val="bullet"/>
      <w:lvlText w:val=""/>
      <w:lvlJc w:val="left"/>
      <w:pPr>
        <w:ind w:left="6559"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1B9"/>
    <w:rsid w:val="00002700"/>
    <w:rsid w:val="00026BCC"/>
    <w:rsid w:val="000368C1"/>
    <w:rsid w:val="00050693"/>
    <w:rsid w:val="0009487A"/>
    <w:rsid w:val="000E3218"/>
    <w:rsid w:val="000E7D2C"/>
    <w:rsid w:val="0016292C"/>
    <w:rsid w:val="00197A18"/>
    <w:rsid w:val="00264DF4"/>
    <w:rsid w:val="002F7B7A"/>
    <w:rsid w:val="00310F46"/>
    <w:rsid w:val="0033027B"/>
    <w:rsid w:val="00332631"/>
    <w:rsid w:val="00334143"/>
    <w:rsid w:val="003408EF"/>
    <w:rsid w:val="0035332B"/>
    <w:rsid w:val="003E7491"/>
    <w:rsid w:val="0045464F"/>
    <w:rsid w:val="00467312"/>
    <w:rsid w:val="00483C28"/>
    <w:rsid w:val="00490FA0"/>
    <w:rsid w:val="004A7828"/>
    <w:rsid w:val="004B470A"/>
    <w:rsid w:val="00514A66"/>
    <w:rsid w:val="00532531"/>
    <w:rsid w:val="0057393D"/>
    <w:rsid w:val="005C2921"/>
    <w:rsid w:val="005D4098"/>
    <w:rsid w:val="005E5A3F"/>
    <w:rsid w:val="005E6049"/>
    <w:rsid w:val="005E64D3"/>
    <w:rsid w:val="005F2230"/>
    <w:rsid w:val="00600DD1"/>
    <w:rsid w:val="00622BD9"/>
    <w:rsid w:val="006D2ED6"/>
    <w:rsid w:val="0070438B"/>
    <w:rsid w:val="00772458"/>
    <w:rsid w:val="007B75A1"/>
    <w:rsid w:val="007C116A"/>
    <w:rsid w:val="007D529E"/>
    <w:rsid w:val="0081124E"/>
    <w:rsid w:val="008434BC"/>
    <w:rsid w:val="008A1F56"/>
    <w:rsid w:val="008B0875"/>
    <w:rsid w:val="008B5953"/>
    <w:rsid w:val="008C0B03"/>
    <w:rsid w:val="008D6660"/>
    <w:rsid w:val="008E2E70"/>
    <w:rsid w:val="0090151A"/>
    <w:rsid w:val="00904398"/>
    <w:rsid w:val="009423D8"/>
    <w:rsid w:val="00982C2C"/>
    <w:rsid w:val="009847A0"/>
    <w:rsid w:val="009F11D0"/>
    <w:rsid w:val="009F183A"/>
    <w:rsid w:val="00A13EFE"/>
    <w:rsid w:val="00A24286"/>
    <w:rsid w:val="00A44E5C"/>
    <w:rsid w:val="00A54933"/>
    <w:rsid w:val="00AA5EF3"/>
    <w:rsid w:val="00AE79E5"/>
    <w:rsid w:val="00AF413A"/>
    <w:rsid w:val="00B005C8"/>
    <w:rsid w:val="00B17214"/>
    <w:rsid w:val="00B44B13"/>
    <w:rsid w:val="00BA3875"/>
    <w:rsid w:val="00BD13D3"/>
    <w:rsid w:val="00BD3363"/>
    <w:rsid w:val="00BD6384"/>
    <w:rsid w:val="00C07F1F"/>
    <w:rsid w:val="00C3061C"/>
    <w:rsid w:val="00C33BBC"/>
    <w:rsid w:val="00C41AF0"/>
    <w:rsid w:val="00C5678B"/>
    <w:rsid w:val="00C8130C"/>
    <w:rsid w:val="00CC7155"/>
    <w:rsid w:val="00D53D84"/>
    <w:rsid w:val="00D556FE"/>
    <w:rsid w:val="00D626C4"/>
    <w:rsid w:val="00D751B9"/>
    <w:rsid w:val="00DA0DC4"/>
    <w:rsid w:val="00DC3408"/>
    <w:rsid w:val="00DE4787"/>
    <w:rsid w:val="00E408C0"/>
    <w:rsid w:val="00E73ADC"/>
    <w:rsid w:val="00E90E73"/>
    <w:rsid w:val="00ED065D"/>
    <w:rsid w:val="00ED26BF"/>
    <w:rsid w:val="00EF037F"/>
    <w:rsid w:val="00F04407"/>
    <w:rsid w:val="00F25960"/>
    <w:rsid w:val="00F438E7"/>
    <w:rsid w:val="00F95DB3"/>
    <w:rsid w:val="00FA4873"/>
    <w:rsid w:val="00FF4010"/>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4593E9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51B9"/>
    <w:pPr>
      <w:ind w:left="720"/>
      <w:contextualSpacing/>
    </w:pPr>
  </w:style>
  <w:style w:type="paragraph" w:styleId="BalloonText">
    <w:name w:val="Balloon Text"/>
    <w:basedOn w:val="Normal"/>
    <w:link w:val="BalloonTextChar"/>
    <w:uiPriority w:val="99"/>
    <w:semiHidden/>
    <w:unhideWhenUsed/>
    <w:rsid w:val="0005069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50693"/>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246</TotalTime>
  <Pages>1</Pages>
  <Words>572</Words>
  <Characters>3266</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Wild Iris Communications</Company>
  <LinksUpToDate>false</LinksUpToDate>
  <CharactersWithSpaces>3831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 Welch</dc:creator>
  <cp:keywords/>
  <dc:description/>
  <cp:lastModifiedBy>Teresa Welch</cp:lastModifiedBy>
  <cp:revision>38</cp:revision>
  <cp:lastPrinted>2017-07-13T18:37:00Z</cp:lastPrinted>
  <dcterms:created xsi:type="dcterms:W3CDTF">2017-07-11T17:44:00Z</dcterms:created>
  <dcterms:modified xsi:type="dcterms:W3CDTF">2017-07-15T15:39:00Z</dcterms:modified>
</cp:coreProperties>
</file>