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rPr/>
      </w:pPr>
      <w:r>
        <w:rPr/>
        <w:t>Docket 17-108 Restoring Internet Freedom</w:t>
        <w:tab/>
        <w:tab/>
        <w:tab/>
        <w:tab/>
        <w:tab/>
        <w:tab/>
        <w:tab/>
        <w:t>17 July 2017</w:t>
      </w:r>
    </w:p>
    <w:p>
      <w:pPr>
        <w:pStyle w:val="TextBody"/>
        <w:rPr/>
      </w:pPr>
      <w:r>
        <w:rPr/>
      </w:r>
    </w:p>
    <w:p>
      <w:pPr>
        <w:pStyle w:val="TextBody"/>
        <w:rPr/>
      </w:pPr>
      <w:r>
        <w:rPr/>
        <w:t>Comments for Access Humboldt</w:t>
      </w:r>
      <w:r>
        <w:rPr/>
        <w:t xml:space="preserve"> </w:t>
      </w:r>
      <w:r>
        <w:rPr/>
        <w:t>by</w:t>
      </w:r>
      <w:r>
        <w:rPr/>
        <w:t xml:space="preserve"> Sean </w:t>
      </w:r>
      <w:r>
        <w:rPr/>
        <w:t xml:space="preserve">Taketa </w:t>
      </w:r>
      <w:r>
        <w:rPr/>
        <w:t>McLaughlin, executive director:</w:t>
      </w:r>
    </w:p>
    <w:p>
      <w:pPr>
        <w:pStyle w:val="TextBody"/>
        <w:rPr/>
      </w:pPr>
      <w:r>
        <w:rPr/>
      </w:r>
    </w:p>
    <w:p>
      <w:pPr>
        <w:pStyle w:val="TextBody"/>
        <w:rPr/>
      </w:pPr>
      <w:r>
        <w:rPr/>
        <w:t xml:space="preserve">Local community voices, especially for remote rural and low income folks, require an open internet to protect us from potential abuses of absentee owners and profiteers who seek to manipulate and control the marketplace of ideas.  </w:t>
      </w:r>
      <w:r>
        <w:rPr/>
        <w:t>We support the rules put in place under Title II designation of Internet service.</w:t>
      </w:r>
    </w:p>
    <w:p>
      <w:pPr>
        <w:pStyle w:val="TextBody"/>
        <w:rPr/>
      </w:pPr>
      <w:r>
        <w:rPr/>
        <w:t>We</w:t>
      </w:r>
      <w:r>
        <w:rPr/>
        <w:t xml:space="preserve"> know that eternal vigilance will be required to maintain freedom of information and expression for all.  Back in February of 2011, Access Humboldt originally hoped for stronger open network protections, and joined other public interest groups in filing a Federal District Court action to challenge the FCC's ruling as too weak - [ </w:t>
      </w:r>
      <w:hyperlink r:id="rId2">
        <w:r>
          <w:rPr>
            <w:rStyle w:val="VisitedInternetLink"/>
          </w:rPr>
          <w:t>http://www.times-standard.com/20110223/access-humboldt-taking-part-to-in...</w:t>
        </w:r>
      </w:hyperlink>
      <w:r>
        <w:rPr/>
        <w:t xml:space="preserve"> ].  </w:t>
      </w:r>
      <w:r>
        <w:rPr/>
        <w:t>Then we</w:t>
      </w:r>
      <w:r>
        <w:rPr/>
        <w:t xml:space="preserve"> celebrate</w:t>
      </w:r>
      <w:r>
        <w:rPr/>
        <w:t>d</w:t>
      </w:r>
      <w:r>
        <w:rPr/>
        <w:t xml:space="preserve"> the DC District Court's validation of Title II designation for Internet access </w:t>
      </w:r>
      <w:r>
        <w:rPr/>
        <w:t>following challenges by private interests.</w:t>
      </w:r>
    </w:p>
    <w:p>
      <w:pPr>
        <w:pStyle w:val="TextBody"/>
        <w:rPr/>
      </w:pPr>
      <w:r>
        <w:rPr/>
        <w:t>In addition to the fundamental benefit of securing an open Internet, without paid prioritization, blocking or throttling, we beliene that important i</w:t>
      </w:r>
      <w:r>
        <w:rPr/>
        <w:t xml:space="preserve">ssues such as broadband privacy, zero rating, 'second-class' Internet service for the poor, and expansion of the Lifeline program to include broadband will all be supported by the legal foundation established in </w:t>
      </w:r>
      <w:r>
        <w:rPr/>
        <w:t>Title II designation.</w:t>
      </w:r>
    </w:p>
    <w:p>
      <w:pPr>
        <w:pStyle w:val="TextBody"/>
        <w:rPr/>
      </w:pPr>
      <w:r>
        <w:rPr/>
      </w:r>
    </w:p>
    <w:p>
      <w:pPr>
        <w:pStyle w:val="TextBody"/>
        <w:rPr/>
      </w:pPr>
      <w:r>
        <w:rPr/>
        <w:t>Sincerely.</w:t>
      </w:r>
    </w:p>
    <w:p>
      <w:pPr>
        <w:pStyle w:val="Normal"/>
        <w:rPr/>
      </w:pPr>
      <w:r>
        <w:rPr/>
      </w:r>
    </w:p>
    <w:p>
      <w:pPr>
        <w:pStyle w:val="Normal"/>
        <w:rPr/>
      </w:pPr>
      <w:r>
        <w:rPr/>
        <w:t xml:space="preserve">Sean </w:t>
      </w:r>
      <w:r>
        <w:rPr/>
        <w:t>Taketa</w:t>
      </w:r>
      <w:r>
        <w:rPr/>
        <w:t xml:space="preserve"> McLaughlin</w:t>
        <w:br/>
        <w:t>Executive Director</w:t>
        <w:br/>
        <w:t>Access Humboldt</w:t>
        <w:br/>
        <w:t>P.O. Box 157, Eureka, CA 95502</w:t>
        <w:br/>
        <w:t>tel: 707-476-1798</w:t>
        <w:br/>
        <w:t>cel: 707-616-2381</w:t>
        <w:br/>
        <w:t>DC: 202-495-0616</w:t>
        <w:br/>
        <w:t xml:space="preserve">e: </w:t>
      </w:r>
      <w:hyperlink r:id="rId3" w:tgtFrame="_blank">
        <w:r>
          <w:rPr>
            <w:rStyle w:val="InternetLink"/>
          </w:rPr>
          <w:t>sean@accesshumboldt.net</w:t>
        </w:r>
      </w:hyperlink>
      <w:r>
        <w:rPr/>
        <w:br/>
        <w:br/>
        <w:t xml:space="preserve">Visit our Website </w:t>
      </w:r>
      <w:hyperlink r:id="rId4" w:tgtFrame="_blank">
        <w:r>
          <w:rPr>
            <w:rStyle w:val="InternetLink"/>
          </w:rPr>
          <w:t>http://accesshumboldt.net</w:t>
        </w:r>
      </w:hyperlink>
      <w:r>
        <w:rPr/>
        <w:br/>
        <w:t>Follow us on Facebook  </w:t>
      </w:r>
      <w:hyperlink r:id="rId5" w:tgtFrame="_blank">
        <w:r>
          <w:rPr>
            <w:rStyle w:val="InternetLink"/>
          </w:rPr>
          <w:t>http://www.facebook.com/accesshumboldt</w:t>
        </w:r>
      </w:hyperlink>
      <w:r>
        <w:rPr/>
        <w:br/>
        <w:t xml:space="preserve">and Twitter   </w:t>
      </w:r>
      <w:hyperlink r:id="rId6" w:tgtFrame="_blank">
        <w:r>
          <w:rPr>
            <w:rStyle w:val="InternetLink"/>
          </w:rPr>
          <w:t>http://twitter.com/accesshumboldt</w:t>
        </w:r>
      </w:hyperlink>
      <w:r>
        <w:rPr/>
        <w:br/>
        <w:br/>
        <w:t xml:space="preserve">"Local Voices Through Community Media" </w:t>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4"/>
        <w:szCs w:val="24"/>
        <w:lang w:val="en-US" w:eastAsia="zh-CN" w:bidi="hi-IN"/>
      </w:rPr>
    </w:rPrDefault>
    <w:pPrDefault>
      <w:pPr>
        <w:widowControl/>
      </w:pPr>
    </w:pPrDefault>
  </w:docDefaults>
  <w:style w:type="paragraph" w:styleId="Normal">
    <w:name w:val="Normal"/>
    <w:qFormat/>
    <w:pPr>
      <w:widowControl/>
    </w:pPr>
    <w:rPr>
      <w:rFonts w:ascii="Liberation Serif" w:hAnsi="Liberation Serif" w:eastAsia="SimSun" w:cs="Lucida Sans"/>
      <w:color w:val="auto"/>
      <w:sz w:val="24"/>
      <w:szCs w:val="24"/>
      <w:lang w:val="en-US" w:eastAsia="zh-CN" w:bidi="hi-IN"/>
    </w:rPr>
  </w:style>
  <w:style w:type="character" w:styleId="InternetLink">
    <w:name w:val="Internet Link"/>
    <w:rPr>
      <w:color w:val="000080"/>
      <w:u w:val="single"/>
      <w:lang w:val="zxx" w:eastAsia="zxx" w:bidi="zxx"/>
    </w:rPr>
  </w:style>
  <w:style w:type="character" w:styleId="VisitedInternetLink">
    <w:name w:val="Visited Internet Link"/>
    <w:rPr>
      <w:color w:val="800000"/>
      <w:u w:val="single"/>
      <w:lang w:val="zxx" w:eastAsia="zxx" w:bidi="zxx"/>
    </w:rPr>
  </w:style>
  <w:style w:type="paragraph" w:styleId="Heading">
    <w:name w:val="Heading"/>
    <w:basedOn w:val="Normal"/>
    <w:next w:val="TextBody"/>
    <w:qFormat/>
    <w:pPr>
      <w:keepNext/>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times-standard.com/20110223/access-humboldt-taking-part-to-intervene-in-fcc-appeal" TargetMode="External"/><Relationship Id="rId3" Type="http://schemas.openxmlformats.org/officeDocument/2006/relationships/hyperlink" Target="mailto:sean@accesshumboldt.net" TargetMode="External"/><Relationship Id="rId4" Type="http://schemas.openxmlformats.org/officeDocument/2006/relationships/hyperlink" Target="http://accesshumboldt.net/" TargetMode="External"/><Relationship Id="rId5" Type="http://schemas.openxmlformats.org/officeDocument/2006/relationships/hyperlink" Target="http://www.facebook.com/accesshumboldt" TargetMode="External"/><Relationship Id="rId6" Type="http://schemas.openxmlformats.org/officeDocument/2006/relationships/hyperlink" Target="http://twitter.com/accesshumboldt" TargetMode="Externa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13</TotalTime>
  <Application>LibreOffice/5.3.0.3$Windows_X86_64 LibreOffice_project/7074905676c47b82bbcfbea1aeefc84afe1c50e1</Application>
  <Pages>1</Pages>
  <Words>239</Words>
  <Characters>1509</Characters>
  <CharactersWithSpaces>1756</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2017-07-17T15:09:07Z</dcterms:created>
  <dc:creator/>
  <dc:description/>
  <dc:language>en-US</dc:language>
  <cp:lastModifiedBy/>
  <dcterms:modified xsi:type="dcterms:W3CDTF">2017-07-17T15:22:29Z</dcterms:modified>
  <cp:revision>2</cp:revision>
  <dc:subject/>
  <dc:title/>
</cp:coreProperties>
</file>