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913" w:rsidRDefault="00C64D0B">
      <w:pPr>
        <w:spacing w:after="559"/>
        <w:ind w:left="38"/>
      </w:pPr>
      <w:r>
        <w:t>July 21</w:t>
      </w:r>
      <w:r w:rsidR="00C33037">
        <w:t>, 2017</w:t>
      </w:r>
    </w:p>
    <w:p w:rsidR="00C03913" w:rsidRDefault="00C33037">
      <w:pPr>
        <w:spacing w:after="559"/>
        <w:ind w:left="38"/>
      </w:pPr>
      <w:r>
        <w:t>To Whom It May Concern:</w:t>
      </w:r>
    </w:p>
    <w:p w:rsidR="00C03913" w:rsidRDefault="00C33037">
      <w:pPr>
        <w:spacing w:after="147"/>
        <w:ind w:left="38"/>
      </w:pPr>
      <w:r>
        <w:t xml:space="preserve">I am writing on behalf of my company, </w:t>
      </w:r>
      <w:r w:rsidR="0035097C">
        <w:t>Broadband Corp</w:t>
      </w:r>
      <w:r>
        <w:t xml:space="preserve"> regarding the petitions filed by CTIA and T-Mobile regarding proposed changes to the CBRS band.</w:t>
      </w:r>
    </w:p>
    <w:p w:rsidR="00C03913" w:rsidRDefault="0035097C" w:rsidP="0035097C">
      <w:pPr>
        <w:spacing w:after="147" w:line="272" w:lineRule="auto"/>
        <w:ind w:left="21" w:firstLine="0"/>
        <w:jc w:val="left"/>
      </w:pPr>
      <w:r>
        <w:t>Broadband Corp is a</w:t>
      </w:r>
      <w:r w:rsidR="00C33037">
        <w:t xml:space="preserve"> Wireless Internet Service Provider (WISP) based in Central </w:t>
      </w:r>
      <w:r>
        <w:t>Minnesota</w:t>
      </w:r>
      <w:r w:rsidR="00C33037">
        <w:t xml:space="preserve">, </w:t>
      </w:r>
      <w:r>
        <w:t xml:space="preserve">we </w:t>
      </w:r>
      <w:r w:rsidR="00143D6B">
        <w:t>provide</w:t>
      </w:r>
      <w:r w:rsidR="00C33037">
        <w:t xml:space="preserve"> High Speed Internet services to </w:t>
      </w:r>
      <w:r w:rsidR="00C64D0B">
        <w:t>over 10</w:t>
      </w:r>
      <w:r>
        <w:t>00</w:t>
      </w:r>
      <w:r w:rsidR="00C33037">
        <w:t xml:space="preserve"> </w:t>
      </w:r>
      <w:r>
        <w:t>households</w:t>
      </w:r>
      <w:r w:rsidR="00C33037">
        <w:t xml:space="preserve"> in our service area. Our coverage area is primarily rural, where most of our customers have </w:t>
      </w:r>
      <w:r>
        <w:t>limited</w:t>
      </w:r>
      <w:r w:rsidR="004056AD">
        <w:t xml:space="preserve"> choices.</w:t>
      </w:r>
    </w:p>
    <w:p w:rsidR="00C03913" w:rsidRDefault="00C33037">
      <w:pPr>
        <w:spacing w:after="108"/>
        <w:ind w:left="38"/>
      </w:pPr>
      <w:r>
        <w:t xml:space="preserve">We have service plans ranging from </w:t>
      </w:r>
      <w:r w:rsidR="0035097C">
        <w:t>3</w:t>
      </w:r>
      <w:r>
        <w:t xml:space="preserve"> </w:t>
      </w:r>
      <w:proofErr w:type="spellStart"/>
      <w:r>
        <w:t>Mbps</w:t>
      </w:r>
      <w:proofErr w:type="spellEnd"/>
      <w:r>
        <w:t xml:space="preserve"> to </w:t>
      </w:r>
      <w:r w:rsidR="0035097C">
        <w:t>50</w:t>
      </w:r>
      <w:r>
        <w:t xml:space="preserve"> </w:t>
      </w:r>
      <w:proofErr w:type="spellStart"/>
      <w:r>
        <w:t>Mbps</w:t>
      </w:r>
      <w:proofErr w:type="spellEnd"/>
      <w:r>
        <w:t xml:space="preserve">. We </w:t>
      </w:r>
      <w:r w:rsidR="0035097C">
        <w:t xml:space="preserve">have had a 3650 – 3700 </w:t>
      </w:r>
      <w:proofErr w:type="gramStart"/>
      <w:r w:rsidR="005B723C">
        <w:t>license</w:t>
      </w:r>
      <w:proofErr w:type="gramEnd"/>
      <w:r w:rsidR="0035097C">
        <w:t xml:space="preserve"> for nearly 10 years.  In that time we have invested over $1,000,000</w:t>
      </w:r>
      <w:r>
        <w:t xml:space="preserve"> </w:t>
      </w:r>
      <w:r w:rsidR="0035097C">
        <w:t>in this band.  In preparation for the CBRS band we have invested over $250,000 in existing and new technologies.  With an additional $</w:t>
      </w:r>
      <w:r w:rsidR="000D2457">
        <w:t>25</w:t>
      </w:r>
      <w:r w:rsidR="0035097C">
        <w:t xml:space="preserve">0,000 planed over the next 12 months.  </w:t>
      </w:r>
      <w:r w:rsidR="005B723C">
        <w:t>This investment</w:t>
      </w:r>
      <w:r w:rsidR="0035097C">
        <w:t xml:space="preserve"> is designed with the </w:t>
      </w:r>
      <w:r w:rsidR="005B723C">
        <w:t>expansion</w:t>
      </w:r>
      <w:r w:rsidR="0035097C">
        <w:t xml:space="preserve"> of the CBRS band in mind and will be capable of utilizing this band as soon as it is available.</w:t>
      </w:r>
      <w:r>
        <w:t xml:space="preserve"> </w:t>
      </w:r>
      <w:r>
        <w:t>For a compan</w:t>
      </w:r>
      <w:r>
        <w:t>y our size, this is a very substantial investment.</w:t>
      </w:r>
    </w:p>
    <w:p w:rsidR="00C03913" w:rsidRDefault="00C33037">
      <w:pPr>
        <w:spacing w:after="166"/>
        <w:ind w:left="38" w:right="194"/>
      </w:pPr>
      <w:r>
        <w:t xml:space="preserve">The primary reason for the investment in this technology was the introduction of the CBRS band. </w:t>
      </w:r>
      <w:r w:rsidR="005B723C">
        <w:t xml:space="preserve">Without the CBRS band we will have to limit our investments and subscriber growth to maintain our existing services.  </w:t>
      </w:r>
      <w:r>
        <w:t xml:space="preserve">The benefits of having an additional 100 MHz of spectrum for our </w:t>
      </w:r>
      <w:r w:rsidR="005B723C">
        <w:t>fixed wireless</w:t>
      </w:r>
      <w:r>
        <w:t xml:space="preserve"> service is </w:t>
      </w:r>
      <w:r w:rsidR="005B723C">
        <w:t>very significate in allowing us to provide faster and additional services to new and existing customers.</w:t>
      </w:r>
      <w:r>
        <w:t xml:space="preserve"> Not only will it allow </w:t>
      </w:r>
      <w:r>
        <w:t>us to offer higher speeds to our customers, it w</w:t>
      </w:r>
      <w:r w:rsidR="005B723C">
        <w:t xml:space="preserve">ill help eliminate interference, provide for additional households to receive service in our existing coverage and </w:t>
      </w:r>
      <w:r>
        <w:t xml:space="preserve">allow us to deploy the technology in more </w:t>
      </w:r>
      <w:proofErr w:type="gramStart"/>
      <w:r>
        <w:t>areas</w:t>
      </w:r>
      <w:r w:rsidR="005B723C">
        <w:t xml:space="preserve"> </w:t>
      </w:r>
      <w:r>
        <w:t>.</w:t>
      </w:r>
      <w:proofErr w:type="gramEnd"/>
    </w:p>
    <w:p w:rsidR="00C03913" w:rsidRDefault="005B723C">
      <w:pPr>
        <w:spacing w:after="171"/>
        <w:ind w:left="38"/>
      </w:pPr>
      <w:r>
        <w:t xml:space="preserve">Because of the potential for the CBRS band to be modified from </w:t>
      </w:r>
      <w:proofErr w:type="spellStart"/>
      <w:r>
        <w:t>it</w:t>
      </w:r>
      <w:proofErr w:type="spellEnd"/>
      <w:r>
        <w:t xml:space="preserve"> current proposal we now have stopped any further investment in this band until</w:t>
      </w:r>
      <w:r w:rsidR="00C64D0B">
        <w:t xml:space="preserve"> we can be reasonably certain that the CBRS band will be a viable vehicle for our future growth.</w:t>
      </w:r>
      <w:r w:rsidR="00C33037">
        <w:t xml:space="preserve"> The fact</w:t>
      </w:r>
      <w:r w:rsidR="00C33037">
        <w:t xml:space="preserve"> that one of the petitioners is a major mobile carrier, and the other is an association of mobile carriers </w:t>
      </w:r>
      <w:r w:rsidR="00C64D0B">
        <w:t>I find concerning</w:t>
      </w:r>
      <w:r w:rsidR="00C33037">
        <w:t xml:space="preserve">, </w:t>
      </w:r>
      <w:r w:rsidR="00C64D0B">
        <w:t>these are the same</w:t>
      </w:r>
      <w:r w:rsidR="00C33037">
        <w:t xml:space="preserve"> large companies who have collectively increased the costs of spectrum to the point that only large mo</w:t>
      </w:r>
      <w:r w:rsidR="00C33037">
        <w:t>bile carriers can afford it, pricing</w:t>
      </w:r>
      <w:r w:rsidR="00C64D0B">
        <w:t xml:space="preserve"> spectrum out of range for </w:t>
      </w:r>
      <w:r w:rsidR="00C33037">
        <w:t>companies like</w:t>
      </w:r>
      <w:r w:rsidR="00C64D0B">
        <w:t xml:space="preserve"> ours</w:t>
      </w:r>
      <w:r w:rsidR="00C33037">
        <w:t xml:space="preserve">. </w:t>
      </w:r>
      <w:r w:rsidR="00C64D0B">
        <w:t>We feel the FCC’s original intent was to make the CBRS band /</w:t>
      </w:r>
      <w:r w:rsidR="00C33037">
        <w:t xml:space="preserve"> spectrum </w:t>
      </w:r>
      <w:r w:rsidR="00C64D0B">
        <w:t xml:space="preserve">available for some exciting innovation for both large and small companies that </w:t>
      </w:r>
      <w:r w:rsidR="00810288">
        <w:t>has the potential to</w:t>
      </w:r>
      <w:r w:rsidR="00C64D0B">
        <w:t xml:space="preserve"> be a future model for spectrum policy.</w:t>
      </w:r>
      <w:r w:rsidR="00C33037">
        <w:t xml:space="preserve"> </w:t>
      </w:r>
      <w:r w:rsidR="00C64D0B">
        <w:t xml:space="preserve">  The changes proposed </w:t>
      </w:r>
      <w:r w:rsidR="00810288">
        <w:t xml:space="preserve">we believe </w:t>
      </w:r>
      <w:r w:rsidR="00C64D0B">
        <w:t xml:space="preserve">would eliminate this potential for innovation. </w:t>
      </w:r>
    </w:p>
    <w:p w:rsidR="00C03913" w:rsidRDefault="00C64D0B">
      <w:pPr>
        <w:spacing w:after="147" w:line="272" w:lineRule="auto"/>
        <w:ind w:left="38" w:hanging="17"/>
        <w:jc w:val="left"/>
      </w:pPr>
      <w:r>
        <w:t>W</w:t>
      </w:r>
      <w:r w:rsidR="00C33037">
        <w:t xml:space="preserve">e are very much opposed to both petitions. I am </w:t>
      </w:r>
      <w:r w:rsidR="00810288">
        <w:t>certain</w:t>
      </w:r>
      <w:r w:rsidR="00C33037">
        <w:t xml:space="preserve"> that our customers would agree, knowing how adversely these petitions would affect them. Our rural customers deserve to have the choice of providers just </w:t>
      </w:r>
      <w:r w:rsidR="00C33037">
        <w:t>like those in large</w:t>
      </w:r>
      <w:r w:rsidR="00C33037">
        <w:t xml:space="preserve"> population areas. Please allow us to continue to give them that choice by saying NO to the changes these petitions are requesting.</w:t>
      </w:r>
      <w:bookmarkStart w:id="0" w:name="_GoBack"/>
      <w:bookmarkEnd w:id="0"/>
    </w:p>
    <w:p w:rsidR="00C03913" w:rsidRDefault="00C33037" w:rsidP="00810288">
      <w:pPr>
        <w:ind w:left="38"/>
      </w:pPr>
      <w:r>
        <w:t>Sincerely,</w:t>
      </w:r>
    </w:p>
    <w:p w:rsidR="00810288" w:rsidRDefault="00810288" w:rsidP="00810288">
      <w:pPr>
        <w:ind w:left="38"/>
      </w:pPr>
    </w:p>
    <w:p w:rsidR="00810288" w:rsidRDefault="00810288" w:rsidP="00810288">
      <w:pPr>
        <w:ind w:left="38"/>
      </w:pPr>
      <w:r>
        <w:t>Anthony Will</w:t>
      </w:r>
    </w:p>
    <w:p w:rsidR="00810288" w:rsidRDefault="00810288" w:rsidP="00810288">
      <w:pPr>
        <w:ind w:left="38"/>
      </w:pPr>
      <w:r>
        <w:t>VP</w:t>
      </w:r>
    </w:p>
    <w:p w:rsidR="00810288" w:rsidRDefault="00810288" w:rsidP="00810288">
      <w:pPr>
        <w:ind w:left="38"/>
      </w:pPr>
      <w:r>
        <w:t>Broadband Corp</w:t>
      </w:r>
    </w:p>
    <w:sectPr w:rsidR="00810288">
      <w:headerReference w:type="default" r:id="rId6"/>
      <w:footerReference w:type="default" r:id="rId7"/>
      <w:pgSz w:w="12226" w:h="1585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037" w:rsidRDefault="00C33037" w:rsidP="00E527AA">
      <w:pPr>
        <w:spacing w:line="240" w:lineRule="auto"/>
      </w:pPr>
      <w:r>
        <w:separator/>
      </w:r>
    </w:p>
  </w:endnote>
  <w:endnote w:type="continuationSeparator" w:id="0">
    <w:p w:rsidR="00C33037" w:rsidRDefault="00C33037" w:rsidP="00E527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AA" w:rsidRDefault="00E527AA" w:rsidP="00E527AA">
    <w:pPr>
      <w:pStyle w:val="Footer"/>
      <w:jc w:val="center"/>
    </w:pPr>
    <w:r>
      <w:t xml:space="preserve">Broadband Corp </w:t>
    </w:r>
  </w:p>
  <w:p w:rsidR="00E527AA" w:rsidRDefault="00E527AA" w:rsidP="00E527AA">
    <w:pPr>
      <w:pStyle w:val="Footer"/>
      <w:jc w:val="center"/>
    </w:pPr>
    <w:r>
      <w:t>585 Hwy 7 West, Hutchinson, MN 55350</w:t>
    </w:r>
  </w:p>
  <w:p w:rsidR="00E527AA" w:rsidRDefault="00E527AA" w:rsidP="00E527AA">
    <w:pPr>
      <w:pStyle w:val="Footer"/>
      <w:jc w:val="center"/>
    </w:pPr>
    <w:r>
      <w:t xml:space="preserve">952-215-3800  </w:t>
    </w:r>
  </w:p>
  <w:p w:rsidR="00E527AA" w:rsidRDefault="00E527AA" w:rsidP="00E527AA">
    <w:pPr>
      <w:pStyle w:val="Footer"/>
      <w:jc w:val="center"/>
    </w:pPr>
    <w:r>
      <w:t>www.broadband-mn.com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037" w:rsidRDefault="00C33037" w:rsidP="00E527AA">
      <w:pPr>
        <w:spacing w:line="240" w:lineRule="auto"/>
      </w:pPr>
      <w:r>
        <w:separator/>
      </w:r>
    </w:p>
  </w:footnote>
  <w:footnote w:type="continuationSeparator" w:id="0">
    <w:p w:rsidR="00C33037" w:rsidRDefault="00C33037" w:rsidP="00E527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7AA" w:rsidRDefault="00E527AA" w:rsidP="00E527AA">
    <w:pPr>
      <w:pStyle w:val="Header"/>
      <w:jc w:val="center"/>
    </w:pPr>
    <w:r>
      <w:rPr>
        <w:noProof/>
      </w:rPr>
      <w:drawing>
        <wp:inline distT="0" distB="0" distL="0" distR="0">
          <wp:extent cx="2335530" cy="824305"/>
          <wp:effectExtent l="0" t="0" r="762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rural internet Layered no pho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560" cy="838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13"/>
    <w:rsid w:val="000D2457"/>
    <w:rsid w:val="00143D6B"/>
    <w:rsid w:val="0035097C"/>
    <w:rsid w:val="004056AD"/>
    <w:rsid w:val="005B723C"/>
    <w:rsid w:val="00810288"/>
    <w:rsid w:val="00C03913"/>
    <w:rsid w:val="00C20093"/>
    <w:rsid w:val="00C33037"/>
    <w:rsid w:val="00C64D0B"/>
    <w:rsid w:val="00E5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9A3F8"/>
  <w15:docId w15:val="{3FB3EFAA-8C14-4258-8F27-2627DBAD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64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27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27AA"/>
    <w:rPr>
      <w:rFonts w:ascii="Calibri" w:eastAsia="Calibri" w:hAnsi="Calibri" w:cs="Calibri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E527A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27AA"/>
    <w:rPr>
      <w:rFonts w:ascii="Calibri" w:eastAsia="Calibri" w:hAnsi="Calibri" w:cs="Calibri"/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7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7A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Will</dc:creator>
  <cp:keywords/>
  <cp:lastModifiedBy>Anthony Will</cp:lastModifiedBy>
  <cp:revision>2</cp:revision>
  <cp:lastPrinted>2017-07-21T17:59:00Z</cp:lastPrinted>
  <dcterms:created xsi:type="dcterms:W3CDTF">2017-07-21T18:58:00Z</dcterms:created>
  <dcterms:modified xsi:type="dcterms:W3CDTF">2017-07-21T18:58:00Z</dcterms:modified>
</cp:coreProperties>
</file>