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CA" w:rsidRDefault="00F521C7">
      <w:r>
        <w:t>I am in favor of strong net neutrality under Title II of the Telecommunications Act.</w:t>
      </w:r>
    </w:p>
    <w:p w:rsidR="00F521C7" w:rsidRDefault="00F521C7"/>
    <w:p w:rsidR="00F521C7" w:rsidRDefault="00F521C7">
      <w:r>
        <w:t>Sincerely,</w:t>
      </w:r>
    </w:p>
    <w:p w:rsidR="00F521C7" w:rsidRDefault="00F521C7">
      <w:r>
        <w:t>James Curtis</w:t>
      </w:r>
      <w:bookmarkStart w:id="0" w:name="_GoBack"/>
      <w:bookmarkEnd w:id="0"/>
    </w:p>
    <w:sectPr w:rsidR="00F52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C7"/>
    <w:rsid w:val="002D7DCA"/>
    <w:rsid w:val="00F5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TW Metals, Inc.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Whse03</dc:creator>
  <cp:lastModifiedBy>Whse03</cp:lastModifiedBy>
  <cp:revision>1</cp:revision>
  <dcterms:created xsi:type="dcterms:W3CDTF">2017-07-22T13:40:00Z</dcterms:created>
  <dcterms:modified xsi:type="dcterms:W3CDTF">2017-07-22T13:41:00Z</dcterms:modified>
</cp:coreProperties>
</file>