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Letter to the FCC</w:t>
      </w:r>
    </w:p>
    <w:p>
      <w:pPr>
        <w:pStyle w:val="Body"/>
        <w:bidi w:val="0"/>
      </w:pPr>
      <w:r>
        <w:rPr>
          <w:rtl w:val="0"/>
        </w:rPr>
        <w:t>Santiago Lara-Cervantes</w:t>
      </w:r>
    </w:p>
    <w:p>
      <w:pPr>
        <w:pStyle w:val="Body"/>
        <w:bidi w:val="0"/>
      </w:pPr>
    </w:p>
    <w:p>
      <w:pPr>
        <w:pStyle w:val="Body"/>
        <w:spacing w:line="480" w:lineRule="auto"/>
      </w:pPr>
      <w:r>
        <w:rPr>
          <w:rtl w:val="0"/>
          <w:lang w:val="en-US"/>
        </w:rPr>
        <w:t>An open internet is a part of the expression of American freedom. A lack of access to parts of the internet due to ISP control over what we see will only infringe on the internet and all of the fruits of its widespread information. Benefits that lead to a more informed and free public. Paid prioritization, blocking and throttling has a place in parts of the internet or in apps, not on the internet in its entirety as we know it as Americans. There is only one internet and all rules must apply to my and my family</w:t>
      </w:r>
      <w:r>
        <w:rPr>
          <w:rtl w:val="0"/>
          <w:lang w:val="en-US"/>
        </w:rPr>
        <w:t>’</w:t>
      </w:r>
      <w:r>
        <w:rPr>
          <w:rtl w:val="0"/>
          <w:lang w:val="en-US"/>
        </w:rPr>
        <w:t>s home and mobile connections equally.</w:t>
      </w:r>
    </w:p>
    <w:p>
      <w:pPr>
        <w:pStyle w:val="Body"/>
        <w:spacing w:line="480" w:lineRule="auto"/>
      </w:pPr>
      <w:r>
        <w:rPr>
          <w:rtl w:val="0"/>
          <w:lang w:val="en-US"/>
        </w:rPr>
        <w:t>Thank you for your attention.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