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792" w:rsidRDefault="006D1792" w:rsidP="00DC72BE">
      <w:pPr>
        <w:rPr>
          <w:rFonts w:eastAsia="Times New Roman"/>
          <w:szCs w:val="24"/>
        </w:rPr>
      </w:pPr>
      <w:r>
        <w:rPr>
          <w:rFonts w:eastAsia="Times New Roman"/>
          <w:szCs w:val="24"/>
        </w:rPr>
        <w:t>July 24, 2019</w:t>
      </w:r>
    </w:p>
    <w:p w:rsidR="006D1792" w:rsidRDefault="006D1792" w:rsidP="00DC72BE">
      <w:pPr>
        <w:rPr>
          <w:rFonts w:eastAsia="Times New Roman"/>
          <w:szCs w:val="24"/>
        </w:rPr>
      </w:pPr>
    </w:p>
    <w:p w:rsidR="00DC72BE" w:rsidRPr="00DC72BE" w:rsidRDefault="00DC72BE" w:rsidP="00DC72BE">
      <w:pPr>
        <w:rPr>
          <w:rFonts w:eastAsia="Times New Roman"/>
          <w:szCs w:val="24"/>
        </w:rPr>
      </w:pPr>
      <w:r w:rsidRPr="00DC72BE">
        <w:rPr>
          <w:rFonts w:eastAsia="Times New Roman"/>
          <w:szCs w:val="24"/>
        </w:rPr>
        <w:t>Ms. Marlene H. Dortch, Secretary</w:t>
      </w:r>
    </w:p>
    <w:p w:rsidR="00DC72BE" w:rsidRPr="00DC72BE" w:rsidRDefault="00DC72BE" w:rsidP="00DC72BE">
      <w:pPr>
        <w:rPr>
          <w:rFonts w:eastAsia="Times New Roman"/>
          <w:szCs w:val="24"/>
        </w:rPr>
      </w:pPr>
      <w:r w:rsidRPr="00DC72BE">
        <w:rPr>
          <w:rFonts w:eastAsia="Times New Roman"/>
          <w:szCs w:val="24"/>
        </w:rPr>
        <w:t>Federal Communications Commission</w:t>
      </w:r>
    </w:p>
    <w:p w:rsidR="00DC72BE" w:rsidRPr="00DC72BE" w:rsidRDefault="00DC72BE" w:rsidP="00DC72BE">
      <w:pPr>
        <w:rPr>
          <w:rFonts w:eastAsia="Times New Roman"/>
          <w:szCs w:val="24"/>
        </w:rPr>
      </w:pPr>
      <w:r w:rsidRPr="00DC72BE">
        <w:rPr>
          <w:rFonts w:eastAsia="Times New Roman"/>
          <w:szCs w:val="24"/>
        </w:rPr>
        <w:t>445 12th Street, SW</w:t>
      </w:r>
    </w:p>
    <w:p w:rsidR="00DC72BE" w:rsidRPr="00DC72BE" w:rsidRDefault="00DC72BE" w:rsidP="00DC72BE">
      <w:pPr>
        <w:rPr>
          <w:rFonts w:eastAsia="Times New Roman"/>
          <w:szCs w:val="24"/>
        </w:rPr>
      </w:pPr>
      <w:r w:rsidRPr="00DC72BE">
        <w:rPr>
          <w:rFonts w:eastAsia="Times New Roman"/>
          <w:szCs w:val="24"/>
        </w:rPr>
        <w:t>Washington, District of Columbia 20554</w:t>
      </w:r>
    </w:p>
    <w:p w:rsidR="00DC72BE" w:rsidRPr="00DC72BE" w:rsidRDefault="00DC72BE" w:rsidP="00DC72BE">
      <w:pPr>
        <w:rPr>
          <w:rFonts w:eastAsia="Times New Roman"/>
          <w:szCs w:val="24"/>
        </w:rPr>
      </w:pPr>
      <w:r w:rsidRPr="00DC72BE">
        <w:rPr>
          <w:rFonts w:eastAsia="Times New Roman"/>
          <w:szCs w:val="24"/>
        </w:rPr>
        <w:t> </w:t>
      </w:r>
    </w:p>
    <w:p w:rsidR="00DC72BE" w:rsidRPr="00DC72BE" w:rsidRDefault="00DC72BE" w:rsidP="00DC72BE">
      <w:pPr>
        <w:rPr>
          <w:rFonts w:eastAsia="Times New Roman"/>
          <w:szCs w:val="24"/>
        </w:rPr>
      </w:pPr>
      <w:r w:rsidRPr="00DC72BE">
        <w:rPr>
          <w:rFonts w:eastAsia="Times New Roman"/>
          <w:szCs w:val="24"/>
        </w:rPr>
        <w:t>RE: Implementation of Section 621(a)(1) of the Cable Communications Policy Act of 1984 as Amended by the Cable Television Consumer Protection and Competition Act of 1992, Third Report and Order - MB Docket No. 05-311</w:t>
      </w:r>
    </w:p>
    <w:p w:rsidR="00DC72BE" w:rsidRPr="00DC72BE" w:rsidRDefault="00DC72BE" w:rsidP="00DC72BE">
      <w:pPr>
        <w:rPr>
          <w:rFonts w:eastAsia="Times New Roman"/>
          <w:szCs w:val="24"/>
        </w:rPr>
      </w:pPr>
      <w:r w:rsidRPr="00DC72BE">
        <w:rPr>
          <w:rFonts w:eastAsia="Times New Roman"/>
          <w:szCs w:val="24"/>
        </w:rPr>
        <w:t> </w:t>
      </w:r>
    </w:p>
    <w:p w:rsidR="00DC72BE" w:rsidRPr="00DC72BE" w:rsidRDefault="00DC72BE" w:rsidP="00DC72BE">
      <w:pPr>
        <w:rPr>
          <w:rFonts w:eastAsia="Times New Roman"/>
          <w:szCs w:val="24"/>
        </w:rPr>
      </w:pPr>
      <w:r w:rsidRPr="00DC72BE">
        <w:rPr>
          <w:rFonts w:eastAsia="Times New Roman"/>
          <w:szCs w:val="24"/>
        </w:rPr>
        <w:t>Dear Ms. Dortch,</w:t>
      </w:r>
    </w:p>
    <w:p w:rsidR="00394A7F" w:rsidRDefault="006D1792"/>
    <w:p w:rsidR="00DC72BE" w:rsidRDefault="00DC72BE">
      <w:r>
        <w:t xml:space="preserve">I am writing to express strong opposition to the FCC Third Report and Order </w:t>
      </w:r>
      <w:r w:rsidR="006D1792">
        <w:t>which would allow</w:t>
      </w:r>
      <w:r>
        <w:t xml:space="preserve"> the value of cable-related in kind contributions</w:t>
      </w:r>
      <w:r w:rsidR="00AF5D24">
        <w:t xml:space="preserve"> within the 5% fee cap allowed Local Franchising Authorities of PEG channels.</w:t>
      </w:r>
    </w:p>
    <w:p w:rsidR="00DC72BE" w:rsidRDefault="00DC72BE"/>
    <w:p w:rsidR="00DC72BE" w:rsidRDefault="00DC72BE">
      <w:r>
        <w:t xml:space="preserve">The proposal is in violation of long-standing practice and would effectively undermine existing contracts with the cable providers, without giving the Local Franchising Authorities </w:t>
      </w:r>
      <w:r w:rsidR="006D1792">
        <w:t xml:space="preserve">(LFA’s) </w:t>
      </w:r>
      <w:bookmarkStart w:id="0" w:name="_GoBack"/>
      <w:bookmarkEnd w:id="0"/>
      <w:r>
        <w:t>an opportunity to renegotiate the contracts</w:t>
      </w:r>
      <w:r w:rsidR="00AF5D24">
        <w:t xml:space="preserve">, essentially a violation of contract law.  </w:t>
      </w:r>
    </w:p>
    <w:p w:rsidR="00AF5D24" w:rsidRDefault="00AF5D24"/>
    <w:p w:rsidR="00DC72BE" w:rsidRDefault="00AF5D24">
      <w:r>
        <w:t>The Order would permit the cable providers to lower their expenses, without requiring any reduction in subscriber fees, thus doubly benefitting the private companies at the expense of both consumers and local communities.</w:t>
      </w:r>
    </w:p>
    <w:p w:rsidR="00AF5D24" w:rsidRDefault="00AF5D24"/>
    <w:p w:rsidR="00AF5D24" w:rsidRDefault="00AF5D24">
      <w:r>
        <w:t>The Order also impinges on the rights of LFA’s by prohibiting them from regulating non-cable services and equipment, including the imposition of any fees on these services and equipment.  This effectively reduces the ability of municipalities to regulate facilities placed in their own rights of way.</w:t>
      </w:r>
    </w:p>
    <w:p w:rsidR="00AF5D24" w:rsidRDefault="00AF5D24"/>
    <w:p w:rsidR="00AF5D24" w:rsidRDefault="00AF5D24">
      <w:r>
        <w:t>PEG channels are critically important</w:t>
      </w:r>
      <w:r w:rsidR="006D1792">
        <w:t xml:space="preserve"> to our local communities and this Order would drastically reduce the LFA’s ability to support them.  I strongly urge that the Order be reconsidered and withdrawn.</w:t>
      </w:r>
    </w:p>
    <w:p w:rsidR="006D1792" w:rsidRDefault="006D1792"/>
    <w:p w:rsidR="006D1792" w:rsidRDefault="006D1792">
      <w:r>
        <w:rPr>
          <w:noProof/>
        </w:rPr>
        <w:drawing>
          <wp:anchor distT="0" distB="0" distL="114300" distR="114300" simplePos="0" relativeHeight="251658240" behindDoc="1" locked="0" layoutInCell="1" allowOverlap="1">
            <wp:simplePos x="0" y="0"/>
            <wp:positionH relativeFrom="column">
              <wp:posOffset>-218440</wp:posOffset>
            </wp:positionH>
            <wp:positionV relativeFrom="paragraph">
              <wp:posOffset>203200</wp:posOffset>
            </wp:positionV>
            <wp:extent cx="1802765" cy="735965"/>
            <wp:effectExtent l="0" t="0" r="698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2.gif"/>
                    <pic:cNvPicPr/>
                  </pic:nvPicPr>
                  <pic:blipFill>
                    <a:blip r:embed="rId4">
                      <a:extLst>
                        <a:ext uri="{28A0092B-C50C-407E-A947-70E740481C1C}">
                          <a14:useLocalDpi xmlns:a14="http://schemas.microsoft.com/office/drawing/2010/main" val="0"/>
                        </a:ext>
                      </a:extLst>
                    </a:blip>
                    <a:stretch>
                      <a:fillRect/>
                    </a:stretch>
                  </pic:blipFill>
                  <pic:spPr>
                    <a:xfrm>
                      <a:off x="0" y="0"/>
                      <a:ext cx="1802765" cy="735965"/>
                    </a:xfrm>
                    <a:prstGeom prst="rect">
                      <a:avLst/>
                    </a:prstGeom>
                  </pic:spPr>
                </pic:pic>
              </a:graphicData>
            </a:graphic>
          </wp:anchor>
        </w:drawing>
      </w:r>
      <w:r>
        <w:t>Sincerely,</w:t>
      </w:r>
    </w:p>
    <w:p w:rsidR="006D1792" w:rsidRDefault="006D1792"/>
    <w:p w:rsidR="006D1792" w:rsidRDefault="006D1792"/>
    <w:p w:rsidR="006D1792" w:rsidRDefault="006D1792"/>
    <w:p w:rsidR="006D1792" w:rsidRDefault="006D1792"/>
    <w:p w:rsidR="006D1792" w:rsidRDefault="006D1792"/>
    <w:p w:rsidR="006D1792" w:rsidRDefault="006D1792">
      <w:r>
        <w:t>Judy Markland</w:t>
      </w:r>
    </w:p>
    <w:p w:rsidR="006D1792" w:rsidRDefault="006D1792">
      <w:r>
        <w:t>PO Box 804, Whately, MA</w:t>
      </w:r>
    </w:p>
    <w:p w:rsidR="00DC72BE" w:rsidRDefault="00DC72BE">
      <w:r>
        <w:t xml:space="preserve"> </w:t>
      </w:r>
    </w:p>
    <w:sectPr w:rsidR="00DC72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2BE"/>
    <w:rsid w:val="00657EA1"/>
    <w:rsid w:val="006D1792"/>
    <w:rsid w:val="00A8007D"/>
    <w:rsid w:val="00AF5D24"/>
    <w:rsid w:val="00B37837"/>
    <w:rsid w:val="00B92452"/>
    <w:rsid w:val="00CC240F"/>
    <w:rsid w:val="00DC72BE"/>
    <w:rsid w:val="00EF5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B7ACF9-C035-4BDD-BDBB-612529248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639380">
      <w:bodyDiv w:val="1"/>
      <w:marLeft w:val="0"/>
      <w:marRight w:val="0"/>
      <w:marTop w:val="0"/>
      <w:marBottom w:val="0"/>
      <w:divBdr>
        <w:top w:val="none" w:sz="0" w:space="0" w:color="auto"/>
        <w:left w:val="none" w:sz="0" w:space="0" w:color="auto"/>
        <w:bottom w:val="none" w:sz="0" w:space="0" w:color="auto"/>
        <w:right w:val="none" w:sz="0" w:space="0" w:color="auto"/>
      </w:divBdr>
      <w:divsChild>
        <w:div w:id="1240360539">
          <w:marLeft w:val="0"/>
          <w:marRight w:val="0"/>
          <w:marTop w:val="0"/>
          <w:marBottom w:val="0"/>
          <w:divBdr>
            <w:top w:val="none" w:sz="0" w:space="0" w:color="auto"/>
            <w:left w:val="none" w:sz="0" w:space="0" w:color="auto"/>
            <w:bottom w:val="none" w:sz="0" w:space="0" w:color="auto"/>
            <w:right w:val="none" w:sz="0" w:space="0" w:color="auto"/>
          </w:divBdr>
        </w:div>
        <w:div w:id="1194996098">
          <w:marLeft w:val="0"/>
          <w:marRight w:val="0"/>
          <w:marTop w:val="0"/>
          <w:marBottom w:val="0"/>
          <w:divBdr>
            <w:top w:val="none" w:sz="0" w:space="0" w:color="auto"/>
            <w:left w:val="none" w:sz="0" w:space="0" w:color="auto"/>
            <w:bottom w:val="none" w:sz="0" w:space="0" w:color="auto"/>
            <w:right w:val="none" w:sz="0" w:space="0" w:color="auto"/>
          </w:divBdr>
        </w:div>
        <w:div w:id="1855266545">
          <w:marLeft w:val="0"/>
          <w:marRight w:val="0"/>
          <w:marTop w:val="0"/>
          <w:marBottom w:val="0"/>
          <w:divBdr>
            <w:top w:val="none" w:sz="0" w:space="0" w:color="auto"/>
            <w:left w:val="none" w:sz="0" w:space="0" w:color="auto"/>
            <w:bottom w:val="none" w:sz="0" w:space="0" w:color="auto"/>
            <w:right w:val="none" w:sz="0" w:space="0" w:color="auto"/>
          </w:divBdr>
        </w:div>
        <w:div w:id="583338318">
          <w:marLeft w:val="0"/>
          <w:marRight w:val="0"/>
          <w:marTop w:val="0"/>
          <w:marBottom w:val="0"/>
          <w:divBdr>
            <w:top w:val="none" w:sz="0" w:space="0" w:color="auto"/>
            <w:left w:val="none" w:sz="0" w:space="0" w:color="auto"/>
            <w:bottom w:val="none" w:sz="0" w:space="0" w:color="auto"/>
            <w:right w:val="none" w:sz="0" w:space="0" w:color="auto"/>
          </w:divBdr>
        </w:div>
        <w:div w:id="316737603">
          <w:marLeft w:val="0"/>
          <w:marRight w:val="0"/>
          <w:marTop w:val="0"/>
          <w:marBottom w:val="0"/>
          <w:divBdr>
            <w:top w:val="none" w:sz="0" w:space="0" w:color="auto"/>
            <w:left w:val="none" w:sz="0" w:space="0" w:color="auto"/>
            <w:bottom w:val="none" w:sz="0" w:space="0" w:color="auto"/>
            <w:right w:val="none" w:sz="0" w:space="0" w:color="auto"/>
          </w:divBdr>
        </w:div>
        <w:div w:id="206643596">
          <w:marLeft w:val="0"/>
          <w:marRight w:val="0"/>
          <w:marTop w:val="0"/>
          <w:marBottom w:val="0"/>
          <w:divBdr>
            <w:top w:val="none" w:sz="0" w:space="0" w:color="auto"/>
            <w:left w:val="none" w:sz="0" w:space="0" w:color="auto"/>
            <w:bottom w:val="none" w:sz="0" w:space="0" w:color="auto"/>
            <w:right w:val="none" w:sz="0" w:space="0" w:color="auto"/>
          </w:divBdr>
        </w:div>
        <w:div w:id="441732572">
          <w:marLeft w:val="0"/>
          <w:marRight w:val="0"/>
          <w:marTop w:val="0"/>
          <w:marBottom w:val="0"/>
          <w:divBdr>
            <w:top w:val="none" w:sz="0" w:space="0" w:color="auto"/>
            <w:left w:val="none" w:sz="0" w:space="0" w:color="auto"/>
            <w:bottom w:val="none" w:sz="0" w:space="0" w:color="auto"/>
            <w:right w:val="none" w:sz="0" w:space="0" w:color="auto"/>
          </w:divBdr>
        </w:div>
        <w:div w:id="229777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dc:creator>
  <cp:keywords/>
  <dc:description/>
  <cp:lastModifiedBy>Judy</cp:lastModifiedBy>
  <cp:revision>1</cp:revision>
  <dcterms:created xsi:type="dcterms:W3CDTF">2019-07-24T18:09:00Z</dcterms:created>
  <dcterms:modified xsi:type="dcterms:W3CDTF">2019-07-24T18:40:00Z</dcterms:modified>
</cp:coreProperties>
</file>