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61067F" w14:textId="6A0233DC" w:rsidR="001354FE" w:rsidRPr="00E16E90" w:rsidRDefault="00F44D31" w:rsidP="001354FE">
      <w:pPr>
        <w:rPr>
          <w:rFonts w:cs="Times New Roman"/>
          <w:sz w:val="20"/>
          <w:szCs w:val="20"/>
        </w:rPr>
      </w:pPr>
      <w:r w:rsidRPr="00E16E90">
        <w:rPr>
          <w:rFonts w:cs="Arial"/>
          <w:color w:val="000000"/>
          <w:sz w:val="22"/>
          <w:szCs w:val="22"/>
        </w:rPr>
        <w:t>July 25</w:t>
      </w:r>
      <w:r w:rsidR="001354FE" w:rsidRPr="00E16E90">
        <w:rPr>
          <w:rFonts w:cs="Arial"/>
          <w:color w:val="000000"/>
          <w:sz w:val="22"/>
          <w:szCs w:val="22"/>
        </w:rPr>
        <w:t>, 2019</w:t>
      </w:r>
    </w:p>
    <w:p w14:paraId="7B432780" w14:textId="77777777" w:rsidR="001354FE" w:rsidRPr="00E16E90" w:rsidRDefault="001354FE" w:rsidP="001354FE">
      <w:pPr>
        <w:rPr>
          <w:rFonts w:eastAsia="Times New Roman" w:cs="Times New Roman"/>
          <w:sz w:val="20"/>
          <w:szCs w:val="20"/>
        </w:rPr>
      </w:pPr>
    </w:p>
    <w:p w14:paraId="5A4F52E2" w14:textId="77777777" w:rsidR="001354FE" w:rsidRPr="00E16E90" w:rsidRDefault="001354FE" w:rsidP="001354FE">
      <w:pPr>
        <w:rPr>
          <w:rFonts w:cs="Times New Roman"/>
          <w:sz w:val="20"/>
          <w:szCs w:val="20"/>
        </w:rPr>
      </w:pPr>
      <w:r w:rsidRPr="00E16E90">
        <w:rPr>
          <w:rFonts w:cs="Arial"/>
          <w:color w:val="000000"/>
          <w:sz w:val="22"/>
          <w:szCs w:val="22"/>
        </w:rPr>
        <w:t>Ms. Marlene H. Dortch, Secretary </w:t>
      </w:r>
    </w:p>
    <w:p w14:paraId="302B8BD5" w14:textId="77777777" w:rsidR="001354FE" w:rsidRPr="00E16E90" w:rsidRDefault="001354FE" w:rsidP="001354FE">
      <w:pPr>
        <w:rPr>
          <w:rFonts w:cs="Times New Roman"/>
          <w:sz w:val="20"/>
          <w:szCs w:val="20"/>
        </w:rPr>
      </w:pPr>
      <w:r w:rsidRPr="00E16E90">
        <w:rPr>
          <w:rFonts w:cs="Arial"/>
          <w:color w:val="000000"/>
          <w:sz w:val="22"/>
          <w:szCs w:val="22"/>
        </w:rPr>
        <w:t>Federal Communications Commission </w:t>
      </w:r>
    </w:p>
    <w:p w14:paraId="11A03B28" w14:textId="77777777" w:rsidR="001354FE" w:rsidRPr="00E16E90" w:rsidRDefault="001354FE" w:rsidP="001354FE">
      <w:pPr>
        <w:rPr>
          <w:rFonts w:cs="Times New Roman"/>
          <w:sz w:val="20"/>
          <w:szCs w:val="20"/>
        </w:rPr>
      </w:pPr>
      <w:r w:rsidRPr="00E16E90">
        <w:rPr>
          <w:rFonts w:cs="Arial"/>
          <w:color w:val="000000"/>
          <w:sz w:val="22"/>
          <w:szCs w:val="22"/>
        </w:rPr>
        <w:t>445 12th Street, SW </w:t>
      </w:r>
    </w:p>
    <w:p w14:paraId="4B0A19AA" w14:textId="77777777" w:rsidR="001354FE" w:rsidRPr="00E16E90" w:rsidRDefault="001354FE" w:rsidP="001354FE">
      <w:pPr>
        <w:rPr>
          <w:rFonts w:cs="Times New Roman"/>
          <w:sz w:val="20"/>
          <w:szCs w:val="20"/>
        </w:rPr>
      </w:pPr>
      <w:r w:rsidRPr="00E16E90">
        <w:rPr>
          <w:rFonts w:cs="Arial"/>
          <w:color w:val="000000"/>
          <w:sz w:val="22"/>
          <w:szCs w:val="22"/>
        </w:rPr>
        <w:t>Washington, District of Columbia 20554</w:t>
      </w:r>
    </w:p>
    <w:p w14:paraId="5D876812" w14:textId="454B3729" w:rsidR="001354FE" w:rsidRPr="00DE3206" w:rsidRDefault="001354FE" w:rsidP="001354FE">
      <w:pPr>
        <w:rPr>
          <w:rFonts w:cs="Times New Roman"/>
          <w:sz w:val="20"/>
          <w:szCs w:val="20"/>
        </w:rPr>
      </w:pPr>
      <w:r w:rsidRPr="00DE3206">
        <w:rPr>
          <w:rFonts w:cs="Arial"/>
          <w:color w:val="000000"/>
          <w:sz w:val="22"/>
          <w:szCs w:val="22"/>
        </w:rPr>
        <w:br/>
      </w:r>
      <w:r w:rsidRPr="00DE3206">
        <w:rPr>
          <w:rFonts w:cs="Arial"/>
          <w:bCs/>
          <w:color w:val="000000"/>
          <w:sz w:val="22"/>
          <w:szCs w:val="22"/>
        </w:rPr>
        <w:t xml:space="preserve"> RE: MB Docket No. 05-311</w:t>
      </w:r>
    </w:p>
    <w:p w14:paraId="2EB06829" w14:textId="77777777" w:rsidR="001354FE" w:rsidRPr="00E16E90" w:rsidRDefault="001354FE" w:rsidP="001354FE">
      <w:pPr>
        <w:rPr>
          <w:rFonts w:eastAsia="Times New Roman" w:cs="Times New Roman"/>
          <w:sz w:val="20"/>
          <w:szCs w:val="20"/>
        </w:rPr>
      </w:pPr>
    </w:p>
    <w:p w14:paraId="4098BCC5" w14:textId="77777777" w:rsidR="001354FE" w:rsidRPr="00E16E90" w:rsidRDefault="001354FE" w:rsidP="001354FE">
      <w:pPr>
        <w:rPr>
          <w:rFonts w:cs="Times New Roman"/>
          <w:sz w:val="20"/>
          <w:szCs w:val="20"/>
        </w:rPr>
      </w:pPr>
      <w:r w:rsidRPr="00E16E90">
        <w:rPr>
          <w:rFonts w:cs="Arial"/>
          <w:color w:val="000000"/>
          <w:sz w:val="22"/>
          <w:szCs w:val="22"/>
        </w:rPr>
        <w:t>Dear Ms. Dortch,</w:t>
      </w:r>
    </w:p>
    <w:p w14:paraId="3E8E9D2B" w14:textId="77777777" w:rsidR="001354FE" w:rsidRPr="00E16E90" w:rsidRDefault="001354FE" w:rsidP="001354FE">
      <w:pPr>
        <w:rPr>
          <w:rFonts w:eastAsia="Times New Roman" w:cs="Times New Roman"/>
          <w:sz w:val="20"/>
          <w:szCs w:val="20"/>
        </w:rPr>
      </w:pPr>
    </w:p>
    <w:p w14:paraId="00305F07" w14:textId="588AE1FF" w:rsidR="001354FE" w:rsidRPr="00E16E90" w:rsidRDefault="00F44D31" w:rsidP="001354FE">
      <w:pPr>
        <w:rPr>
          <w:rFonts w:cs="Arial"/>
          <w:color w:val="000000"/>
          <w:sz w:val="22"/>
          <w:szCs w:val="22"/>
        </w:rPr>
      </w:pPr>
      <w:r w:rsidRPr="00E16E90">
        <w:rPr>
          <w:rFonts w:cs="Arial"/>
          <w:color w:val="000000"/>
          <w:sz w:val="22"/>
          <w:szCs w:val="22"/>
        </w:rPr>
        <w:t>I am writing to strongly relate my</w:t>
      </w:r>
      <w:r w:rsidR="001354FE" w:rsidRPr="00E16E90">
        <w:rPr>
          <w:rFonts w:cs="Arial"/>
          <w:color w:val="000000"/>
          <w:sz w:val="22"/>
          <w:szCs w:val="22"/>
        </w:rPr>
        <w:t xml:space="preserve"> </w:t>
      </w:r>
      <w:r w:rsidR="00DE3206">
        <w:rPr>
          <w:rFonts w:cs="Arial"/>
          <w:color w:val="000000"/>
          <w:sz w:val="22"/>
          <w:szCs w:val="22"/>
        </w:rPr>
        <w:t>objection to</w:t>
      </w:r>
      <w:r w:rsidR="001354FE" w:rsidRPr="00E16E90">
        <w:rPr>
          <w:rFonts w:cs="Arial"/>
          <w:color w:val="000000"/>
          <w:sz w:val="22"/>
          <w:szCs w:val="22"/>
        </w:rPr>
        <w:t xml:space="preserve"> the FCC’s </w:t>
      </w:r>
      <w:r w:rsidRPr="00E16E90">
        <w:rPr>
          <w:rFonts w:cs="Arial"/>
          <w:color w:val="000000"/>
          <w:sz w:val="22"/>
          <w:szCs w:val="22"/>
        </w:rPr>
        <w:t xml:space="preserve">proposal </w:t>
      </w:r>
      <w:r w:rsidR="001354FE" w:rsidRPr="00E16E90">
        <w:rPr>
          <w:rFonts w:cs="Arial"/>
          <w:color w:val="000000"/>
          <w:sz w:val="22"/>
          <w:szCs w:val="22"/>
        </w:rPr>
        <w:t>requiring Loca</w:t>
      </w:r>
      <w:r w:rsidR="00DE3206">
        <w:rPr>
          <w:rFonts w:cs="Arial"/>
          <w:color w:val="000000"/>
          <w:sz w:val="22"/>
          <w:szCs w:val="22"/>
        </w:rPr>
        <w:t xml:space="preserve">l Franchising Authorities </w:t>
      </w:r>
      <w:r w:rsidR="001354FE" w:rsidRPr="00E16E90">
        <w:rPr>
          <w:rFonts w:cs="Arial"/>
          <w:color w:val="000000"/>
          <w:sz w:val="22"/>
          <w:szCs w:val="22"/>
        </w:rPr>
        <w:t>to treat cable-related, in-kind contributions as franchise fees subject to the statutory five percent franchise fee cap.</w:t>
      </w:r>
    </w:p>
    <w:p w14:paraId="68AB97CE" w14:textId="77777777" w:rsidR="00F44D31" w:rsidRPr="00E16E90" w:rsidRDefault="00F44D31" w:rsidP="001354FE">
      <w:pPr>
        <w:rPr>
          <w:rFonts w:cs="Arial"/>
          <w:color w:val="000000"/>
          <w:sz w:val="22"/>
          <w:szCs w:val="22"/>
        </w:rPr>
      </w:pPr>
    </w:p>
    <w:p w14:paraId="19EBA330" w14:textId="51A8CB37" w:rsidR="00F44D31" w:rsidRPr="00E16E90" w:rsidRDefault="00F44D31" w:rsidP="001354FE">
      <w:pPr>
        <w:rPr>
          <w:rFonts w:cs="Arial"/>
          <w:color w:val="000000"/>
          <w:sz w:val="22"/>
          <w:szCs w:val="22"/>
        </w:rPr>
      </w:pPr>
      <w:r w:rsidRPr="00E16E90">
        <w:rPr>
          <w:rFonts w:cs="Arial"/>
          <w:color w:val="000000"/>
          <w:sz w:val="22"/>
          <w:szCs w:val="22"/>
        </w:rPr>
        <w:t>I am the elected Town Moderator of North Andover, Massachusetts. It is my responsibility to preside over the legislative function of our town government that gathers to determine governance and public services for our community of some 31,000 people. Our robust community television entity</w:t>
      </w:r>
      <w:r w:rsidR="00E16E90" w:rsidRPr="00E16E90">
        <w:rPr>
          <w:rFonts w:cs="Arial"/>
          <w:color w:val="000000"/>
          <w:sz w:val="22"/>
          <w:szCs w:val="22"/>
        </w:rPr>
        <w:t>, North Andover CAM,</w:t>
      </w:r>
      <w:r w:rsidRPr="00E16E90">
        <w:rPr>
          <w:rFonts w:cs="Arial"/>
          <w:color w:val="000000"/>
          <w:sz w:val="22"/>
          <w:szCs w:val="22"/>
        </w:rPr>
        <w:t xml:space="preserve"> is integral to the very standard of democracy we cherish. It </w:t>
      </w:r>
      <w:r w:rsidR="00FD3E77" w:rsidRPr="00E16E90">
        <w:rPr>
          <w:rFonts w:cs="Arial"/>
          <w:color w:val="000000"/>
          <w:sz w:val="22"/>
          <w:szCs w:val="22"/>
        </w:rPr>
        <w:t>broadcasts community meetings, gives</w:t>
      </w:r>
      <w:r w:rsidRPr="00E16E90">
        <w:rPr>
          <w:rFonts w:cs="Arial"/>
          <w:color w:val="000000"/>
          <w:sz w:val="22"/>
          <w:szCs w:val="22"/>
        </w:rPr>
        <w:t xml:space="preserve"> insight to all </w:t>
      </w:r>
      <w:r w:rsidR="00FD3E77" w:rsidRPr="00E16E90">
        <w:rPr>
          <w:rFonts w:cs="Arial"/>
          <w:color w:val="000000"/>
          <w:sz w:val="22"/>
          <w:szCs w:val="22"/>
        </w:rPr>
        <w:t>functions</w:t>
      </w:r>
      <w:r w:rsidRPr="00E16E90">
        <w:rPr>
          <w:rFonts w:cs="Arial"/>
          <w:color w:val="000000"/>
          <w:sz w:val="22"/>
          <w:szCs w:val="22"/>
        </w:rPr>
        <w:t xml:space="preserve"> of community </w:t>
      </w:r>
      <w:r w:rsidR="00FD3E77" w:rsidRPr="00E16E90">
        <w:rPr>
          <w:rFonts w:cs="Arial"/>
          <w:color w:val="000000"/>
          <w:sz w:val="22"/>
          <w:szCs w:val="22"/>
        </w:rPr>
        <w:t>government</w:t>
      </w:r>
      <w:r w:rsidRPr="00E16E90">
        <w:rPr>
          <w:rFonts w:cs="Arial"/>
          <w:color w:val="000000"/>
          <w:sz w:val="22"/>
          <w:szCs w:val="22"/>
        </w:rPr>
        <w:t xml:space="preserve"> </w:t>
      </w:r>
      <w:r w:rsidR="00FD3E77" w:rsidRPr="00E16E90">
        <w:rPr>
          <w:rFonts w:cs="Arial"/>
          <w:color w:val="000000"/>
          <w:sz w:val="22"/>
          <w:szCs w:val="22"/>
        </w:rPr>
        <w:t>including providing</w:t>
      </w:r>
      <w:r w:rsidRPr="00E16E90">
        <w:rPr>
          <w:rFonts w:cs="Arial"/>
          <w:color w:val="000000"/>
          <w:sz w:val="22"/>
          <w:szCs w:val="22"/>
        </w:rPr>
        <w:t xml:space="preserve"> </w:t>
      </w:r>
      <w:r w:rsidR="00FD3E77" w:rsidRPr="00E16E90">
        <w:rPr>
          <w:rFonts w:cs="Arial"/>
          <w:color w:val="000000"/>
          <w:sz w:val="22"/>
          <w:szCs w:val="22"/>
        </w:rPr>
        <w:t>access to the populace who, because of innovations supported by it, offers remote participation in our annual and special town meetings which are the core determinants of town by-law, budget and enactment of other public policy. Without its service the very structure of this most open of democratic institutions will be weakened.</w:t>
      </w:r>
      <w:r w:rsidR="00DE3206">
        <w:rPr>
          <w:rFonts w:cs="Arial"/>
          <w:color w:val="000000"/>
          <w:sz w:val="22"/>
          <w:szCs w:val="22"/>
        </w:rPr>
        <w:t xml:space="preserve">   T</w:t>
      </w:r>
      <w:r w:rsidR="00FD3E77" w:rsidRPr="00E16E90">
        <w:rPr>
          <w:rFonts w:cs="Arial"/>
          <w:color w:val="000000"/>
          <w:sz w:val="22"/>
          <w:szCs w:val="22"/>
        </w:rPr>
        <w:t xml:space="preserve">hat which is at risk is not just dollars – for they are merely the mechanism for providing entree to our communities continued survival as a democratic institution. </w:t>
      </w:r>
    </w:p>
    <w:p w14:paraId="2F1A31E2" w14:textId="77777777" w:rsidR="00FD3E77" w:rsidRPr="00E16E90" w:rsidRDefault="00FD3E77" w:rsidP="001354FE">
      <w:pPr>
        <w:rPr>
          <w:rFonts w:cs="Arial"/>
          <w:color w:val="000000"/>
          <w:sz w:val="22"/>
          <w:szCs w:val="22"/>
        </w:rPr>
      </w:pPr>
    </w:p>
    <w:p w14:paraId="1AF865FF" w14:textId="1FC29233" w:rsidR="00FD3E77" w:rsidRPr="00E16E90" w:rsidRDefault="00FD3E77" w:rsidP="001354FE">
      <w:pPr>
        <w:rPr>
          <w:rFonts w:cs="Times New Roman"/>
          <w:sz w:val="20"/>
          <w:szCs w:val="20"/>
        </w:rPr>
      </w:pPr>
      <w:r w:rsidRPr="00E16E90">
        <w:rPr>
          <w:rFonts w:cs="Arial"/>
          <w:color w:val="000000"/>
          <w:sz w:val="22"/>
          <w:szCs w:val="22"/>
        </w:rPr>
        <w:t xml:space="preserve">My appeal is to not change the current interpretation of regulation so as not to have the certain deleterious influence this proposed change would engender on civic life and </w:t>
      </w:r>
      <w:r w:rsidR="00E16E90" w:rsidRPr="00E16E90">
        <w:rPr>
          <w:rFonts w:cs="Arial"/>
          <w:color w:val="000000"/>
          <w:sz w:val="22"/>
          <w:szCs w:val="22"/>
        </w:rPr>
        <w:t>participation</w:t>
      </w:r>
      <w:r w:rsidRPr="00E16E90">
        <w:rPr>
          <w:rFonts w:cs="Arial"/>
          <w:color w:val="000000"/>
          <w:sz w:val="22"/>
          <w:szCs w:val="22"/>
        </w:rPr>
        <w:t xml:space="preserve">. </w:t>
      </w:r>
    </w:p>
    <w:p w14:paraId="5ABA524E" w14:textId="77777777" w:rsidR="001354FE" w:rsidRPr="00E16E90" w:rsidRDefault="001354FE" w:rsidP="001354FE">
      <w:pPr>
        <w:rPr>
          <w:rFonts w:eastAsia="Times New Roman" w:cs="Times New Roman"/>
          <w:sz w:val="20"/>
          <w:szCs w:val="20"/>
        </w:rPr>
      </w:pPr>
    </w:p>
    <w:p w14:paraId="38F44E1C" w14:textId="53C72ABE" w:rsidR="001354FE" w:rsidRPr="00E16E90" w:rsidRDefault="001354FE" w:rsidP="001354FE">
      <w:pPr>
        <w:rPr>
          <w:rFonts w:cs="Times New Roman"/>
          <w:sz w:val="20"/>
          <w:szCs w:val="20"/>
        </w:rPr>
      </w:pPr>
      <w:r w:rsidRPr="00E16E90">
        <w:rPr>
          <w:rFonts w:cs="Arial"/>
          <w:color w:val="000000"/>
          <w:sz w:val="22"/>
          <w:szCs w:val="22"/>
        </w:rPr>
        <w:t>By opening up long term contracts to contend with the fair market value assessments of these services will inevitably cause conflict.  This conflict will result in access centers and municipalities diverting time and resources to avoid any reduction in the PEG Services or losing them entirely.  Nowhere in the order does it address that cable bills will decrease with any of these offsets.  It is clear that the FCC’s proposed rule changes will benefit corporations and not the public interest.</w:t>
      </w:r>
      <w:r w:rsidR="00E16E90" w:rsidRPr="00E16E90">
        <w:rPr>
          <w:rFonts w:cs="Arial"/>
          <w:color w:val="000000"/>
          <w:sz w:val="22"/>
          <w:szCs w:val="22"/>
        </w:rPr>
        <w:t xml:space="preserve">  This </w:t>
      </w:r>
      <w:r w:rsidR="00DE3206">
        <w:rPr>
          <w:rFonts w:cs="Arial"/>
          <w:color w:val="000000"/>
          <w:sz w:val="22"/>
          <w:szCs w:val="22"/>
        </w:rPr>
        <w:t>is not a bargain you</w:t>
      </w:r>
      <w:bookmarkStart w:id="0" w:name="_GoBack"/>
      <w:bookmarkEnd w:id="0"/>
      <w:r w:rsidR="00E16E90" w:rsidRPr="00E16E90">
        <w:rPr>
          <w:rFonts w:cs="Arial"/>
          <w:color w:val="000000"/>
          <w:sz w:val="22"/>
          <w:szCs w:val="22"/>
        </w:rPr>
        <w:t xml:space="preserve"> should seek or allow.</w:t>
      </w:r>
    </w:p>
    <w:p w14:paraId="0F654CE2" w14:textId="77777777" w:rsidR="001354FE" w:rsidRPr="00E16E90" w:rsidRDefault="001354FE" w:rsidP="001354FE">
      <w:pPr>
        <w:rPr>
          <w:rFonts w:eastAsia="Times New Roman" w:cs="Times New Roman"/>
          <w:sz w:val="20"/>
          <w:szCs w:val="20"/>
        </w:rPr>
      </w:pPr>
    </w:p>
    <w:p w14:paraId="329BF1E8" w14:textId="0A92FE21" w:rsidR="001354FE" w:rsidRPr="00E16E90" w:rsidRDefault="00E16E90" w:rsidP="001354FE">
      <w:pPr>
        <w:rPr>
          <w:rFonts w:cs="Times New Roman"/>
          <w:sz w:val="20"/>
          <w:szCs w:val="20"/>
        </w:rPr>
      </w:pPr>
      <w:r w:rsidRPr="00E16E90">
        <w:rPr>
          <w:rFonts w:cs="Arial"/>
          <w:color w:val="000000"/>
          <w:sz w:val="22"/>
          <w:szCs w:val="22"/>
        </w:rPr>
        <w:t xml:space="preserve">If there is a reduction in the </w:t>
      </w:r>
      <w:r w:rsidR="001354FE" w:rsidRPr="00E16E90">
        <w:rPr>
          <w:rFonts w:cs="Arial"/>
          <w:color w:val="000000"/>
          <w:sz w:val="22"/>
          <w:szCs w:val="22"/>
        </w:rPr>
        <w:t xml:space="preserve">PEG funding as expected based on the FCC’s </w:t>
      </w:r>
      <w:r w:rsidRPr="00E16E90">
        <w:rPr>
          <w:rFonts w:cs="Arial"/>
          <w:color w:val="000000"/>
          <w:sz w:val="22"/>
          <w:szCs w:val="22"/>
        </w:rPr>
        <w:t xml:space="preserve">most recent </w:t>
      </w:r>
      <w:r w:rsidR="001354FE" w:rsidRPr="00E16E90">
        <w:rPr>
          <w:rFonts w:cs="Arial"/>
          <w:color w:val="000000"/>
          <w:sz w:val="22"/>
          <w:szCs w:val="22"/>
        </w:rPr>
        <w:t xml:space="preserve">draft order </w:t>
      </w:r>
      <w:r w:rsidRPr="00E16E90">
        <w:rPr>
          <w:rFonts w:cs="Arial"/>
          <w:color w:val="000000"/>
          <w:sz w:val="22"/>
          <w:szCs w:val="22"/>
        </w:rPr>
        <w:t xml:space="preserve">our community cannot sustain the </w:t>
      </w:r>
      <w:r w:rsidR="001354FE" w:rsidRPr="00E16E90">
        <w:rPr>
          <w:rFonts w:cs="Arial"/>
          <w:color w:val="000000"/>
          <w:sz w:val="22"/>
          <w:szCs w:val="22"/>
        </w:rPr>
        <w:t xml:space="preserve">facility </w:t>
      </w:r>
      <w:r w:rsidRPr="00E16E90">
        <w:rPr>
          <w:rFonts w:cs="Arial"/>
          <w:color w:val="000000"/>
          <w:sz w:val="22"/>
          <w:szCs w:val="22"/>
        </w:rPr>
        <w:t xml:space="preserve">and services </w:t>
      </w:r>
      <w:r w:rsidR="001354FE" w:rsidRPr="00E16E90">
        <w:rPr>
          <w:rFonts w:cs="Arial"/>
          <w:color w:val="000000"/>
          <w:sz w:val="22"/>
          <w:szCs w:val="22"/>
        </w:rPr>
        <w:t>that we responsibly and prudently planned for</w:t>
      </w:r>
      <w:r w:rsidRPr="00E16E90">
        <w:rPr>
          <w:rFonts w:cs="Arial"/>
          <w:color w:val="000000"/>
          <w:sz w:val="22"/>
          <w:szCs w:val="22"/>
        </w:rPr>
        <w:t>, executed, and delivered upon which our citizens depend.</w:t>
      </w:r>
      <w:r w:rsidR="001354FE" w:rsidRPr="00E16E90">
        <w:rPr>
          <w:rFonts w:cs="Arial"/>
          <w:color w:val="000000"/>
          <w:sz w:val="22"/>
          <w:szCs w:val="22"/>
        </w:rPr>
        <w:t> </w:t>
      </w:r>
      <w:r w:rsidRPr="00E16E90">
        <w:rPr>
          <w:rFonts w:cs="Arial"/>
          <w:color w:val="000000"/>
          <w:sz w:val="22"/>
          <w:szCs w:val="22"/>
        </w:rPr>
        <w:t>The communities reliance</w:t>
      </w:r>
      <w:r w:rsidR="001354FE" w:rsidRPr="00E16E90">
        <w:rPr>
          <w:rFonts w:cs="Arial"/>
          <w:color w:val="000000"/>
          <w:sz w:val="22"/>
          <w:szCs w:val="22"/>
        </w:rPr>
        <w:t xml:space="preserve"> on North Andover CAM as the sole provider of </w:t>
      </w:r>
      <w:r w:rsidRPr="00E16E90">
        <w:rPr>
          <w:rFonts w:cs="Arial"/>
          <w:color w:val="000000"/>
          <w:sz w:val="22"/>
          <w:szCs w:val="22"/>
        </w:rPr>
        <w:t xml:space="preserve">unfiltered, </w:t>
      </w:r>
      <w:r w:rsidR="001354FE" w:rsidRPr="00E16E90">
        <w:rPr>
          <w:rFonts w:cs="Arial"/>
          <w:color w:val="000000"/>
          <w:sz w:val="22"/>
          <w:szCs w:val="22"/>
        </w:rPr>
        <w:t xml:space="preserve">complete, </w:t>
      </w:r>
      <w:r w:rsidRPr="00E16E90">
        <w:rPr>
          <w:rFonts w:cs="Arial"/>
          <w:color w:val="000000"/>
          <w:sz w:val="22"/>
          <w:szCs w:val="22"/>
        </w:rPr>
        <w:t xml:space="preserve">and </w:t>
      </w:r>
      <w:r w:rsidR="001354FE" w:rsidRPr="00E16E90">
        <w:rPr>
          <w:rFonts w:cs="Arial"/>
          <w:color w:val="000000"/>
          <w:sz w:val="22"/>
          <w:szCs w:val="22"/>
        </w:rPr>
        <w:t xml:space="preserve">unbiased information to the community </w:t>
      </w:r>
      <w:r w:rsidRPr="00E16E90">
        <w:rPr>
          <w:rFonts w:cs="Arial"/>
          <w:color w:val="000000"/>
          <w:sz w:val="22"/>
          <w:szCs w:val="22"/>
        </w:rPr>
        <w:t>will cease and our community – and the nation – will be poorer for it.</w:t>
      </w:r>
    </w:p>
    <w:p w14:paraId="239C32C4" w14:textId="77777777" w:rsidR="001354FE" w:rsidRPr="00E16E90" w:rsidRDefault="001354FE" w:rsidP="001354FE">
      <w:pPr>
        <w:rPr>
          <w:rFonts w:eastAsia="Times New Roman" w:cs="Times New Roman"/>
          <w:sz w:val="20"/>
          <w:szCs w:val="20"/>
        </w:rPr>
      </w:pPr>
    </w:p>
    <w:p w14:paraId="3A5448BE" w14:textId="2FE112FD" w:rsidR="001354FE" w:rsidRPr="00E16E90" w:rsidRDefault="00E16E90" w:rsidP="001354FE">
      <w:pPr>
        <w:rPr>
          <w:rFonts w:cs="Arial"/>
          <w:color w:val="000000"/>
          <w:sz w:val="22"/>
          <w:szCs w:val="22"/>
        </w:rPr>
      </w:pPr>
      <w:r w:rsidRPr="00E16E90">
        <w:rPr>
          <w:rFonts w:cs="Arial"/>
          <w:color w:val="000000"/>
          <w:sz w:val="22"/>
          <w:szCs w:val="22"/>
        </w:rPr>
        <w:t xml:space="preserve">I strongly oppose the proposed Order and ask your </w:t>
      </w:r>
      <w:r w:rsidR="001354FE" w:rsidRPr="00E16E90">
        <w:rPr>
          <w:rFonts w:cs="Arial"/>
          <w:color w:val="000000"/>
          <w:sz w:val="22"/>
          <w:szCs w:val="22"/>
        </w:rPr>
        <w:t>reconsider</w:t>
      </w:r>
      <w:r w:rsidRPr="00E16E90">
        <w:rPr>
          <w:rFonts w:cs="Arial"/>
          <w:color w:val="000000"/>
          <w:sz w:val="22"/>
          <w:szCs w:val="22"/>
        </w:rPr>
        <w:t>ation</w:t>
      </w:r>
      <w:r w:rsidR="001354FE" w:rsidRPr="00E16E90">
        <w:rPr>
          <w:rFonts w:cs="Arial"/>
          <w:color w:val="000000"/>
          <w:sz w:val="22"/>
          <w:szCs w:val="22"/>
        </w:rPr>
        <w:t xml:space="preserve">. </w:t>
      </w:r>
      <w:r w:rsidRPr="00E16E90">
        <w:rPr>
          <w:rFonts w:cs="Arial"/>
          <w:color w:val="000000"/>
          <w:sz w:val="22"/>
          <w:szCs w:val="22"/>
        </w:rPr>
        <w:t>Please affirmatively choose</w:t>
      </w:r>
      <w:r w:rsidR="001354FE" w:rsidRPr="00E16E90">
        <w:rPr>
          <w:rFonts w:cs="Arial"/>
          <w:color w:val="000000"/>
          <w:sz w:val="22"/>
          <w:szCs w:val="22"/>
        </w:rPr>
        <w:t xml:space="preserve"> to safeguard the public interest by maintaining the current </w:t>
      </w:r>
      <w:r w:rsidRPr="00E16E90">
        <w:rPr>
          <w:rFonts w:cs="Arial"/>
          <w:color w:val="000000"/>
          <w:sz w:val="22"/>
          <w:szCs w:val="22"/>
        </w:rPr>
        <w:t>franchise</w:t>
      </w:r>
      <w:r w:rsidR="001354FE" w:rsidRPr="00E16E90">
        <w:rPr>
          <w:rFonts w:cs="Arial"/>
          <w:color w:val="000000"/>
          <w:sz w:val="22"/>
          <w:szCs w:val="22"/>
        </w:rPr>
        <w:t xml:space="preserve"> fee structure and honoring the authority of cities and towns to control their public rights-of-way</w:t>
      </w:r>
      <w:r w:rsidRPr="00E16E90">
        <w:rPr>
          <w:rFonts w:cs="Arial"/>
          <w:color w:val="000000"/>
          <w:sz w:val="22"/>
          <w:szCs w:val="22"/>
        </w:rPr>
        <w:t xml:space="preserve"> – and right of access to information and responsible governance</w:t>
      </w:r>
      <w:r w:rsidR="001354FE" w:rsidRPr="00E16E90">
        <w:rPr>
          <w:rFonts w:cs="Arial"/>
          <w:color w:val="000000"/>
          <w:sz w:val="22"/>
          <w:szCs w:val="22"/>
        </w:rPr>
        <w:t>.</w:t>
      </w:r>
    </w:p>
    <w:p w14:paraId="34B4DAFE" w14:textId="77777777" w:rsidR="00E16E90" w:rsidRPr="00E16E90" w:rsidRDefault="00E16E90" w:rsidP="001354FE">
      <w:pPr>
        <w:rPr>
          <w:rFonts w:cs="Arial"/>
          <w:color w:val="000000"/>
          <w:sz w:val="22"/>
          <w:szCs w:val="22"/>
        </w:rPr>
      </w:pPr>
    </w:p>
    <w:p w14:paraId="19421E4A" w14:textId="2319B08C" w:rsidR="00E16E90" w:rsidRPr="00E16E90" w:rsidRDefault="00E16E90" w:rsidP="001354FE">
      <w:pPr>
        <w:rPr>
          <w:rFonts w:cs="Arial"/>
          <w:color w:val="000000"/>
          <w:sz w:val="22"/>
          <w:szCs w:val="22"/>
        </w:rPr>
      </w:pPr>
      <w:r w:rsidRPr="00E16E90">
        <w:rPr>
          <w:rFonts w:cs="Arial"/>
          <w:color w:val="000000"/>
          <w:sz w:val="22"/>
          <w:szCs w:val="22"/>
        </w:rPr>
        <w:t>Respectfully,</w:t>
      </w:r>
    </w:p>
    <w:p w14:paraId="1890B276" w14:textId="4E982025" w:rsidR="00E16E90" w:rsidRPr="00E16E90" w:rsidRDefault="00E16E90" w:rsidP="001354FE">
      <w:pPr>
        <w:rPr>
          <w:rFonts w:cs="Arial"/>
          <w:color w:val="000000"/>
          <w:sz w:val="22"/>
          <w:szCs w:val="22"/>
        </w:rPr>
      </w:pPr>
      <w:r w:rsidRPr="00E16E90">
        <w:rPr>
          <w:rFonts w:cs="Arial"/>
          <w:noProof/>
          <w:color w:val="000000"/>
          <w:sz w:val="22"/>
          <w:szCs w:val="22"/>
        </w:rPr>
        <w:drawing>
          <wp:inline distT="0" distB="0" distL="0" distR="0" wp14:anchorId="3D15FBC4" wp14:editId="654AD661">
            <wp:extent cx="1465462" cy="47817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k single signature.GIF"/>
                    <pic:cNvPicPr/>
                  </pic:nvPicPr>
                  <pic:blipFill>
                    <a:blip r:embed="rId5">
                      <a:extLst>
                        <a:ext uri="{28A0092B-C50C-407E-A947-70E740481C1C}">
                          <a14:useLocalDpi xmlns:a14="http://schemas.microsoft.com/office/drawing/2010/main" val="0"/>
                        </a:ext>
                      </a:extLst>
                    </a:blip>
                    <a:stretch>
                      <a:fillRect/>
                    </a:stretch>
                  </pic:blipFill>
                  <pic:spPr>
                    <a:xfrm>
                      <a:off x="0" y="0"/>
                      <a:ext cx="1474160" cy="481013"/>
                    </a:xfrm>
                    <a:prstGeom prst="rect">
                      <a:avLst/>
                    </a:prstGeom>
                  </pic:spPr>
                </pic:pic>
              </a:graphicData>
            </a:graphic>
          </wp:inline>
        </w:drawing>
      </w:r>
    </w:p>
    <w:p w14:paraId="61FA860C" w14:textId="77777777" w:rsidR="00E16E90" w:rsidRPr="00E16E90" w:rsidRDefault="00E16E90" w:rsidP="001354FE">
      <w:pPr>
        <w:rPr>
          <w:rFonts w:cs="Arial"/>
          <w:color w:val="000000"/>
          <w:sz w:val="22"/>
          <w:szCs w:val="22"/>
        </w:rPr>
      </w:pPr>
    </w:p>
    <w:p w14:paraId="62F55313" w14:textId="05FC93DC" w:rsidR="00E16E90" w:rsidRPr="00E16E90" w:rsidRDefault="00E16E90" w:rsidP="001354FE">
      <w:pPr>
        <w:rPr>
          <w:rFonts w:cs="Arial"/>
          <w:color w:val="000000"/>
          <w:sz w:val="22"/>
          <w:szCs w:val="22"/>
        </w:rPr>
      </w:pPr>
      <w:r w:rsidRPr="00E16E90">
        <w:rPr>
          <w:rFonts w:cs="Arial"/>
          <w:color w:val="000000"/>
          <w:sz w:val="22"/>
          <w:szCs w:val="22"/>
        </w:rPr>
        <w:t>Mark S. DiSalvo</w:t>
      </w:r>
    </w:p>
    <w:p w14:paraId="7880F324" w14:textId="187900EC" w:rsidR="00E16E90" w:rsidRPr="00E16E90" w:rsidRDefault="00E16E90" w:rsidP="001354FE">
      <w:pPr>
        <w:rPr>
          <w:rFonts w:cs="Arial"/>
          <w:color w:val="000000"/>
          <w:sz w:val="22"/>
          <w:szCs w:val="22"/>
        </w:rPr>
      </w:pPr>
      <w:r w:rsidRPr="00E16E90">
        <w:rPr>
          <w:rFonts w:cs="Arial"/>
          <w:color w:val="000000"/>
          <w:sz w:val="22"/>
          <w:szCs w:val="22"/>
        </w:rPr>
        <w:t>Town Moderator</w:t>
      </w:r>
    </w:p>
    <w:p w14:paraId="79F5A596" w14:textId="77777777" w:rsidR="00E16E90" w:rsidRPr="00E16E90" w:rsidRDefault="00E16E90" w:rsidP="001354FE">
      <w:pPr>
        <w:rPr>
          <w:rFonts w:cs="Arial"/>
          <w:color w:val="000000"/>
          <w:sz w:val="22"/>
          <w:szCs w:val="22"/>
        </w:rPr>
      </w:pPr>
    </w:p>
    <w:p w14:paraId="45C10210" w14:textId="2C23F7AE" w:rsidR="00E16E90" w:rsidRPr="00E16E90" w:rsidRDefault="00E16E90" w:rsidP="001354FE">
      <w:pPr>
        <w:rPr>
          <w:rFonts w:cs="Arial"/>
          <w:color w:val="000000"/>
          <w:sz w:val="22"/>
          <w:szCs w:val="22"/>
        </w:rPr>
      </w:pPr>
      <w:r w:rsidRPr="00E16E90">
        <w:rPr>
          <w:rFonts w:cs="Arial"/>
          <w:color w:val="000000"/>
          <w:sz w:val="22"/>
          <w:szCs w:val="22"/>
        </w:rPr>
        <w:t>179 Coventry Lane</w:t>
      </w:r>
    </w:p>
    <w:p w14:paraId="2C67FB64" w14:textId="3E7FE651" w:rsidR="00E16E90" w:rsidRPr="00E16E90" w:rsidRDefault="00E16E90" w:rsidP="001354FE">
      <w:pPr>
        <w:rPr>
          <w:rFonts w:cs="Arial"/>
          <w:color w:val="000000"/>
          <w:sz w:val="22"/>
          <w:szCs w:val="22"/>
        </w:rPr>
      </w:pPr>
      <w:r w:rsidRPr="00E16E90">
        <w:rPr>
          <w:rFonts w:cs="Arial"/>
          <w:color w:val="000000"/>
          <w:sz w:val="22"/>
          <w:szCs w:val="22"/>
        </w:rPr>
        <w:t>North Andover, MA 01845</w:t>
      </w:r>
    </w:p>
    <w:p w14:paraId="58DF3FE3" w14:textId="71900678" w:rsidR="003A1FAA" w:rsidRPr="00DE3206" w:rsidRDefault="00E16E90">
      <w:pPr>
        <w:rPr>
          <w:rFonts w:cs="Times New Roman"/>
          <w:sz w:val="20"/>
          <w:szCs w:val="20"/>
        </w:rPr>
      </w:pPr>
      <w:r w:rsidRPr="00E16E90">
        <w:rPr>
          <w:rFonts w:cs="Arial"/>
          <w:color w:val="000000"/>
          <w:sz w:val="22"/>
          <w:szCs w:val="22"/>
        </w:rPr>
        <w:t>508 633-3282</w:t>
      </w:r>
    </w:p>
    <w:sectPr w:rsidR="003A1FAA" w:rsidRPr="00DE3206" w:rsidSect="00DE3206">
      <w:pgSz w:w="12240" w:h="15840"/>
      <w:pgMar w:top="245" w:right="1526" w:bottom="446" w:left="12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4FE"/>
    <w:rsid w:val="001354FE"/>
    <w:rsid w:val="003A1FAA"/>
    <w:rsid w:val="007629E9"/>
    <w:rsid w:val="00DE3206"/>
    <w:rsid w:val="00E16E90"/>
    <w:rsid w:val="00F44D31"/>
    <w:rsid w:val="00FD3E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6B4D2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54FE"/>
    <w:pPr>
      <w:spacing w:before="100" w:beforeAutospacing="1" w:after="100" w:afterAutospacing="1"/>
    </w:pPr>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E16E90"/>
    <w:rPr>
      <w:rFonts w:ascii="Tahoma" w:hAnsi="Tahoma" w:cs="Tahoma"/>
      <w:sz w:val="16"/>
      <w:szCs w:val="16"/>
    </w:rPr>
  </w:style>
  <w:style w:type="character" w:customStyle="1" w:styleId="BalloonTextChar">
    <w:name w:val="Balloon Text Char"/>
    <w:basedOn w:val="DefaultParagraphFont"/>
    <w:link w:val="BalloonText"/>
    <w:uiPriority w:val="99"/>
    <w:semiHidden/>
    <w:rsid w:val="00E16E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54FE"/>
    <w:pPr>
      <w:spacing w:before="100" w:beforeAutospacing="1" w:after="100" w:afterAutospacing="1"/>
    </w:pPr>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E16E90"/>
    <w:rPr>
      <w:rFonts w:ascii="Tahoma" w:hAnsi="Tahoma" w:cs="Tahoma"/>
      <w:sz w:val="16"/>
      <w:szCs w:val="16"/>
    </w:rPr>
  </w:style>
  <w:style w:type="character" w:customStyle="1" w:styleId="BalloonTextChar">
    <w:name w:val="Balloon Text Char"/>
    <w:basedOn w:val="DefaultParagraphFont"/>
    <w:link w:val="BalloonText"/>
    <w:uiPriority w:val="99"/>
    <w:semiHidden/>
    <w:rsid w:val="00E16E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714636">
      <w:bodyDiv w:val="1"/>
      <w:marLeft w:val="0"/>
      <w:marRight w:val="0"/>
      <w:marTop w:val="0"/>
      <w:marBottom w:val="0"/>
      <w:divBdr>
        <w:top w:val="none" w:sz="0" w:space="0" w:color="auto"/>
        <w:left w:val="none" w:sz="0" w:space="0" w:color="auto"/>
        <w:bottom w:val="none" w:sz="0" w:space="0" w:color="auto"/>
        <w:right w:val="none" w:sz="0" w:space="0" w:color="auto"/>
      </w:divBdr>
    </w:div>
    <w:div w:id="13674910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452</Words>
  <Characters>2578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Mark S. Disalvo</cp:lastModifiedBy>
  <cp:revision>2</cp:revision>
  <dcterms:created xsi:type="dcterms:W3CDTF">2019-07-25T22:37:00Z</dcterms:created>
  <dcterms:modified xsi:type="dcterms:W3CDTF">2019-07-25T22:37:00Z</dcterms:modified>
</cp:coreProperties>
</file>