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781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5465"/>
      </w:tblGrid>
      <w:tr w:rsidR="004466DB" w14:paraId="1FD18355" w14:textId="77777777" w:rsidTr="004466DB">
        <w:trPr>
          <w:trHeight w:val="2443"/>
        </w:trPr>
        <w:tc>
          <w:tcPr>
            <w:tcW w:w="4159" w:type="dxa"/>
          </w:tcPr>
          <w:p w14:paraId="55F4BA58" w14:textId="77777777" w:rsidR="004466DB" w:rsidRPr="008C7D03" w:rsidRDefault="004466DB" w:rsidP="004466DB">
            <w:pPr>
              <w:pStyle w:val="Title"/>
              <w:spacing w:after="100" w:afterAutospacing="1"/>
              <w:rPr>
                <w:rFonts w:asciiTheme="minorHAnsi" w:hAnsiTheme="minorHAnsi"/>
                <w:color w:val="2E74B5" w:themeColor="accent1" w:themeShade="BF"/>
                <w:sz w:val="28"/>
                <w:szCs w:val="28"/>
              </w:rPr>
            </w:pPr>
            <w:r w:rsidRPr="008C7D03">
              <w:rPr>
                <w:rFonts w:asciiTheme="minorHAnsi" w:hAnsi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D4AC3" wp14:editId="58B9F4FA">
                      <wp:simplePos x="0" y="0"/>
                      <wp:positionH relativeFrom="margin">
                        <wp:posOffset>-85725</wp:posOffset>
                      </wp:positionH>
                      <wp:positionV relativeFrom="paragraph">
                        <wp:posOffset>209550</wp:posOffset>
                      </wp:positionV>
                      <wp:extent cx="1857375" cy="246380"/>
                      <wp:effectExtent l="0" t="0" r="0" b="0"/>
                      <wp:wrapNone/>
                      <wp:docPr id="12" name="Text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463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92C0CA7" w14:textId="77777777" w:rsidR="00334C0E" w:rsidRPr="008C7D03" w:rsidRDefault="00334C0E" w:rsidP="004466DB">
                                  <w:pPr>
                                    <w:pStyle w:val="NormalWeb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i/>
                                      <w:color w:val="767171" w:themeColor="background2" w:themeShade="80"/>
                                      <w:sz w:val="20"/>
                                      <w:szCs w:val="20"/>
                                    </w:rPr>
                                  </w:pPr>
                                  <w:r w:rsidRPr="008C7D03">
                                    <w:rPr>
                                      <w:rFonts w:asciiTheme="minorHAnsi" w:hAnsiTheme="minorHAnsi" w:cs="Arial"/>
                                      <w:i/>
                                      <w:color w:val="767171" w:themeColor="background2" w:themeShade="80"/>
                                      <w:kern w:val="24"/>
                                      <w:sz w:val="20"/>
                                      <w:szCs w:val="20"/>
                                    </w:rPr>
                                    <w:t>Building rural broadband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2CD4A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1" o:spid="_x0000_s1026" type="#_x0000_t202" style="position:absolute;margin-left:-6.75pt;margin-top:16.5pt;width:146.25pt;height:19.4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" filled="f" stroked="f">
                      <v:textbox style="mso-fit-shape-to-text:t">
                        <w:txbxContent>
                          <w:p w14:paraId="192C0CA7" w14:textId="77777777" w:rsidR="00334C0E" w:rsidRPr="008C7D03" w:rsidRDefault="00334C0E" w:rsidP="004466D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i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8C7D03">
                              <w:rPr>
                                <w:rFonts w:asciiTheme="minorHAnsi" w:hAnsiTheme="minorHAnsi" w:cs="Arial"/>
                                <w:i/>
                                <w:color w:val="767171" w:themeColor="background2" w:themeShade="80"/>
                                <w:kern w:val="24"/>
                                <w:sz w:val="20"/>
                                <w:szCs w:val="20"/>
                              </w:rPr>
                              <w:t>Building rural broadband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C7D03">
              <w:rPr>
                <w:rFonts w:asciiTheme="minorHAnsi" w:hAnsiTheme="minorHAnsi"/>
                <w:color w:val="2E74B5" w:themeColor="accent1" w:themeShade="BF"/>
                <w:sz w:val="28"/>
                <w:szCs w:val="28"/>
              </w:rPr>
              <w:t>WISP PA</w:t>
            </w:r>
            <w:r w:rsidRPr="008C7D03">
              <w:rPr>
                <w:rFonts w:asciiTheme="minorHAnsi" w:hAnsiTheme="minorHAnsi"/>
                <w:color w:val="2E74B5"/>
                <w:sz w:val="28"/>
                <w:szCs w:val="28"/>
              </w:rPr>
              <w:t>R</w:t>
            </w:r>
            <w:r w:rsidRPr="008C7D03">
              <w:rPr>
                <w:rFonts w:asciiTheme="minorHAnsi" w:hAnsiTheme="minorHAnsi"/>
                <w:color w:val="2E74B5" w:themeColor="accent1" w:themeShade="BF"/>
                <w:sz w:val="28"/>
                <w:szCs w:val="28"/>
              </w:rPr>
              <w:t>TNERS, INC.</w:t>
            </w:r>
            <w:r w:rsidRPr="008C7D03">
              <w:rPr>
                <w:rFonts w:asciiTheme="minorHAnsi" w:hAnsiTheme="minorHAnsi"/>
                <w:b/>
                <w:noProof/>
                <w:color w:val="2E74B5" w:themeColor="accent1" w:themeShade="BF"/>
                <w:sz w:val="28"/>
                <w:szCs w:val="28"/>
              </w:rPr>
              <w:t xml:space="preserve"> </w:t>
            </w:r>
          </w:p>
          <w:p w14:paraId="289DAE77" w14:textId="77777777" w:rsidR="004466DB" w:rsidRPr="008C7D03" w:rsidRDefault="004466DB" w:rsidP="004466DB">
            <w:pPr>
              <w:rPr>
                <w:rFonts w:asciiTheme="majorHAnsi" w:hAnsiTheme="majorHAnsi"/>
              </w:rPr>
            </w:pPr>
          </w:p>
          <w:p w14:paraId="4C80F97B" w14:textId="2303EE12" w:rsidR="007729A3" w:rsidRPr="008C7D03" w:rsidRDefault="007729A3" w:rsidP="007729A3">
            <w:pPr>
              <w:pStyle w:val="JobTitle"/>
              <w:spacing w:line="240" w:lineRule="auto"/>
              <w:rPr>
                <w:color w:val="767171" w:themeColor="background2" w:themeShade="80"/>
              </w:rPr>
            </w:pPr>
          </w:p>
          <w:p w14:paraId="17D20122" w14:textId="77777777" w:rsidR="004466DB" w:rsidRPr="008C7D03" w:rsidRDefault="004466DB" w:rsidP="007729A3">
            <w:pPr>
              <w:pStyle w:val="NoSpacing"/>
              <w:rPr>
                <w:color w:val="767171" w:themeColor="background2" w:themeShade="80"/>
              </w:rPr>
            </w:pPr>
            <w:r w:rsidRPr="008C7D03">
              <w:rPr>
                <w:color w:val="767171" w:themeColor="background2" w:themeShade="80"/>
              </w:rPr>
              <w:t>4698 Tally Ho Court</w:t>
            </w:r>
          </w:p>
          <w:p w14:paraId="6E824692" w14:textId="77777777" w:rsidR="004466DB" w:rsidRPr="008C7D03" w:rsidRDefault="004466DB" w:rsidP="007729A3">
            <w:pPr>
              <w:pStyle w:val="NoSpacing"/>
              <w:rPr>
                <w:color w:val="767171" w:themeColor="background2" w:themeShade="80"/>
              </w:rPr>
            </w:pPr>
            <w:r w:rsidRPr="008C7D03">
              <w:rPr>
                <w:color w:val="767171" w:themeColor="background2" w:themeShade="80"/>
              </w:rPr>
              <w:t>Boulder, Colorado 80301</w:t>
            </w:r>
          </w:p>
          <w:p w14:paraId="62B4E81C" w14:textId="7681C4B2" w:rsidR="004466DB" w:rsidRDefault="00415DCB" w:rsidP="002755D9">
            <w:pPr>
              <w:rPr>
                <w:rFonts w:asciiTheme="majorHAnsi" w:hAnsiTheme="majorHAnsi"/>
                <w:color w:val="4C483D"/>
              </w:rPr>
            </w:pPr>
            <w:hyperlink r:id="rId8" w:history="1">
              <w:r w:rsidR="002755D9" w:rsidRPr="002755D9">
                <w:rPr>
                  <w:rStyle w:val="Hyperlink"/>
                  <w:rFonts w:asciiTheme="majorHAnsi" w:hAnsiTheme="majorHAnsi"/>
                </w:rPr>
                <w:t>www.wisppartners.com</w:t>
              </w:r>
            </w:hyperlink>
          </w:p>
        </w:tc>
        <w:tc>
          <w:tcPr>
            <w:tcW w:w="5465" w:type="dxa"/>
          </w:tcPr>
          <w:p w14:paraId="51395728" w14:textId="77777777" w:rsidR="004466DB" w:rsidRDefault="000A37B2" w:rsidP="004466DB">
            <w:pPr>
              <w:jc w:val="right"/>
              <w:rPr>
                <w:rFonts w:asciiTheme="majorHAnsi" w:hAnsiTheme="majorHAnsi"/>
                <w:color w:val="4C483D"/>
              </w:rPr>
            </w:pPr>
            <w:r>
              <w:rPr>
                <w:noProof/>
              </w:rPr>
              <w:drawing>
                <wp:inline distT="0" distB="0" distL="0" distR="0" wp14:anchorId="70F8085D" wp14:editId="52748C00">
                  <wp:extent cx="1429496" cy="1230086"/>
                  <wp:effectExtent l="0" t="0" r="0" b="8255"/>
                  <wp:docPr id="1" name="Picture 1" descr="C:\Users\Ted\AppData\Local\Microsoft\Windows\INetCacheContent.Word\Knigh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d\AppData\Local\Microsoft\Windows\INetCacheContent.Word\Knigh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09" cy="1237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FC5513" w14:textId="77777777" w:rsidR="00B832C2" w:rsidRDefault="00B832C2" w:rsidP="00B832C2">
      <w:pPr>
        <w:ind w:right="-432"/>
        <w:rPr>
          <w:rFonts w:eastAsia="Calibri" w:cstheme="minorHAnsi"/>
          <w:sz w:val="22"/>
          <w:szCs w:val="22"/>
        </w:rPr>
      </w:pPr>
    </w:p>
    <w:p w14:paraId="17C1E65C" w14:textId="77777777" w:rsidR="0026176A" w:rsidRPr="0026176A" w:rsidRDefault="0026176A" w:rsidP="00B832C2">
      <w:pPr>
        <w:ind w:right="-432"/>
        <w:rPr>
          <w:rFonts w:eastAsia="Calibri" w:cstheme="minorHAnsi"/>
          <w:sz w:val="22"/>
          <w:szCs w:val="22"/>
        </w:rPr>
      </w:pPr>
      <w:r w:rsidRPr="0026176A">
        <w:rPr>
          <w:rFonts w:eastAsia="Calibri" w:cstheme="minorHAnsi"/>
          <w:sz w:val="22"/>
          <w:szCs w:val="22"/>
        </w:rPr>
        <w:t>July 24</w:t>
      </w:r>
      <w:r w:rsidR="00B832C2" w:rsidRPr="0026176A">
        <w:rPr>
          <w:rFonts w:eastAsia="Calibri" w:cstheme="minorHAnsi"/>
          <w:sz w:val="22"/>
          <w:szCs w:val="22"/>
        </w:rPr>
        <w:t>, 2017</w:t>
      </w:r>
      <w:r w:rsidR="00B832C2" w:rsidRPr="0026176A">
        <w:rPr>
          <w:rFonts w:eastAsia="Calibri" w:cstheme="minorHAnsi"/>
          <w:sz w:val="22"/>
          <w:szCs w:val="22"/>
        </w:rPr>
        <w:tab/>
      </w:r>
    </w:p>
    <w:p w14:paraId="4B643E2A" w14:textId="77777777" w:rsidR="0026176A" w:rsidRPr="0026176A" w:rsidRDefault="0026176A" w:rsidP="00B832C2">
      <w:pPr>
        <w:ind w:right="-432"/>
        <w:rPr>
          <w:rFonts w:eastAsia="Calibri" w:cstheme="minorHAnsi"/>
          <w:sz w:val="22"/>
          <w:szCs w:val="22"/>
        </w:rPr>
      </w:pPr>
    </w:p>
    <w:p w14:paraId="389CE291" w14:textId="77777777" w:rsidR="0026176A" w:rsidRPr="0026176A" w:rsidRDefault="0026176A" w:rsidP="0026176A">
      <w:pPr>
        <w:autoSpaceDE w:val="0"/>
        <w:autoSpaceDN w:val="0"/>
        <w:adjustRightInd w:val="0"/>
        <w:rPr>
          <w:rFonts w:cstheme="minorHAnsi"/>
          <w:bCs/>
          <w:sz w:val="22"/>
          <w:szCs w:val="22"/>
        </w:rPr>
      </w:pPr>
      <w:r w:rsidRPr="0026176A">
        <w:rPr>
          <w:rFonts w:cstheme="minorHAnsi"/>
          <w:bCs/>
          <w:sz w:val="22"/>
          <w:szCs w:val="22"/>
        </w:rPr>
        <w:t>Before the</w:t>
      </w:r>
    </w:p>
    <w:p w14:paraId="75AC9F4D" w14:textId="77777777" w:rsidR="0026176A" w:rsidRPr="0026176A" w:rsidRDefault="0026176A" w:rsidP="0026176A">
      <w:pPr>
        <w:autoSpaceDE w:val="0"/>
        <w:autoSpaceDN w:val="0"/>
        <w:adjustRightInd w:val="0"/>
        <w:rPr>
          <w:rFonts w:cstheme="minorHAnsi"/>
          <w:bCs/>
          <w:sz w:val="22"/>
          <w:szCs w:val="22"/>
        </w:rPr>
      </w:pPr>
      <w:r w:rsidRPr="0026176A">
        <w:rPr>
          <w:rFonts w:cstheme="minorHAnsi"/>
          <w:bCs/>
          <w:sz w:val="22"/>
          <w:szCs w:val="22"/>
        </w:rPr>
        <w:t>Federal Communications Commission</w:t>
      </w:r>
    </w:p>
    <w:p w14:paraId="7A6849E0" w14:textId="77777777" w:rsidR="0026176A" w:rsidRPr="0026176A" w:rsidRDefault="0026176A" w:rsidP="0026176A">
      <w:pPr>
        <w:autoSpaceDE w:val="0"/>
        <w:autoSpaceDN w:val="0"/>
        <w:adjustRightInd w:val="0"/>
        <w:rPr>
          <w:rFonts w:cstheme="minorHAnsi"/>
          <w:bCs/>
          <w:sz w:val="22"/>
          <w:szCs w:val="22"/>
        </w:rPr>
      </w:pPr>
      <w:r w:rsidRPr="0026176A">
        <w:rPr>
          <w:rFonts w:cstheme="minorHAnsi"/>
          <w:bCs/>
          <w:sz w:val="22"/>
          <w:szCs w:val="22"/>
        </w:rPr>
        <w:t>Washington, D.C. 20554</w:t>
      </w:r>
    </w:p>
    <w:p w14:paraId="1B587038" w14:textId="77777777" w:rsidR="0026176A" w:rsidRPr="0026176A" w:rsidRDefault="0026176A" w:rsidP="0026176A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55D4E26F" w14:textId="2AD5CBB8" w:rsidR="0026176A" w:rsidRPr="0026176A" w:rsidRDefault="0026176A" w:rsidP="0026176A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26176A">
        <w:rPr>
          <w:rFonts w:cstheme="minorHAnsi"/>
          <w:sz w:val="22"/>
          <w:szCs w:val="22"/>
        </w:rPr>
        <w:t xml:space="preserve">To: </w:t>
      </w:r>
      <w:r w:rsidRPr="0026176A">
        <w:rPr>
          <w:rFonts w:cstheme="minorHAnsi"/>
          <w:sz w:val="22"/>
          <w:szCs w:val="22"/>
        </w:rPr>
        <w:tab/>
        <w:t>Chief, Wireless Telecommunications Bureau</w:t>
      </w:r>
    </w:p>
    <w:p w14:paraId="51531B7A" w14:textId="62FFAF43" w:rsidR="00B832C2" w:rsidRPr="0026176A" w:rsidRDefault="0026176A" w:rsidP="0026176A">
      <w:pPr>
        <w:ind w:right="-432" w:firstLine="720"/>
        <w:rPr>
          <w:rFonts w:eastAsia="Calibri" w:cstheme="minorHAnsi"/>
          <w:sz w:val="22"/>
          <w:szCs w:val="22"/>
        </w:rPr>
      </w:pPr>
      <w:r w:rsidRPr="0026176A">
        <w:rPr>
          <w:rFonts w:cstheme="minorHAnsi"/>
          <w:sz w:val="22"/>
          <w:szCs w:val="22"/>
        </w:rPr>
        <w:t xml:space="preserve">Chief, Office of </w:t>
      </w:r>
      <w:proofErr w:type="gramStart"/>
      <w:r w:rsidRPr="0026176A">
        <w:rPr>
          <w:rFonts w:cstheme="minorHAnsi"/>
          <w:sz w:val="22"/>
          <w:szCs w:val="22"/>
        </w:rPr>
        <w:t>Engineering</w:t>
      </w:r>
      <w:proofErr w:type="gramEnd"/>
      <w:r w:rsidRPr="0026176A">
        <w:rPr>
          <w:rFonts w:cstheme="minorHAnsi"/>
          <w:sz w:val="22"/>
          <w:szCs w:val="22"/>
        </w:rPr>
        <w:t xml:space="preserve"> and Technology</w:t>
      </w:r>
      <w:r w:rsidR="00B832C2" w:rsidRPr="0026176A">
        <w:rPr>
          <w:rFonts w:eastAsia="Calibri" w:cstheme="minorHAnsi"/>
          <w:sz w:val="22"/>
          <w:szCs w:val="22"/>
        </w:rPr>
        <w:tab/>
      </w:r>
    </w:p>
    <w:p w14:paraId="7C51EED5" w14:textId="77777777" w:rsidR="00B832C2" w:rsidRPr="0026176A" w:rsidRDefault="00B832C2" w:rsidP="00B832C2">
      <w:pPr>
        <w:ind w:right="-432"/>
        <w:rPr>
          <w:rFonts w:eastAsia="Calibri" w:cstheme="minorHAnsi"/>
          <w:sz w:val="22"/>
          <w:szCs w:val="22"/>
        </w:rPr>
      </w:pPr>
    </w:p>
    <w:p w14:paraId="26DD850E" w14:textId="2C3E5619" w:rsidR="0026176A" w:rsidRPr="0026176A" w:rsidRDefault="0026176A" w:rsidP="0026176A">
      <w:pPr>
        <w:rPr>
          <w:sz w:val="22"/>
          <w:szCs w:val="22"/>
        </w:rPr>
      </w:pPr>
      <w:r w:rsidRPr="0026176A">
        <w:rPr>
          <w:sz w:val="22"/>
          <w:szCs w:val="22"/>
        </w:rPr>
        <w:t>RE: Citizens Broadband Radio Service GN Docket No. 12-354</w:t>
      </w:r>
    </w:p>
    <w:p w14:paraId="141CAA4B" w14:textId="39FF6C00" w:rsidR="0026176A" w:rsidRPr="0026176A" w:rsidRDefault="0026176A" w:rsidP="00656BC9">
      <w:pPr>
        <w:ind w:right="-432"/>
        <w:jc w:val="both"/>
        <w:rPr>
          <w:rFonts w:eastAsia="Calibri"/>
          <w:sz w:val="22"/>
          <w:szCs w:val="22"/>
        </w:rPr>
      </w:pPr>
    </w:p>
    <w:p w14:paraId="35B8C31E" w14:textId="77777777" w:rsidR="00CC3726" w:rsidRDefault="0026176A" w:rsidP="0026176A">
      <w:pPr>
        <w:ind w:right="-432" w:firstLine="720"/>
        <w:jc w:val="both"/>
        <w:rPr>
          <w:rFonts w:eastAsia="Yu Gothic" w:cstheme="minorHAnsi"/>
          <w:iCs/>
          <w:color w:val="403F42"/>
          <w:sz w:val="22"/>
          <w:szCs w:val="22"/>
        </w:rPr>
      </w:pPr>
      <w:r w:rsidRPr="0026176A">
        <w:rPr>
          <w:rFonts w:eastAsia="Calibri" w:cstheme="minorHAnsi"/>
          <w:sz w:val="22"/>
          <w:szCs w:val="22"/>
        </w:rPr>
        <w:t xml:space="preserve">WISP Partners is a firm dedicated to providing executive support to the builders of rural broadband services across the American West.  </w:t>
      </w:r>
      <w:r>
        <w:rPr>
          <w:rFonts w:eastAsia="Calibri" w:cstheme="minorHAnsi"/>
          <w:sz w:val="22"/>
          <w:szCs w:val="22"/>
        </w:rPr>
        <w:t xml:space="preserve">We stand opposed to the petition </w:t>
      </w:r>
      <w:r w:rsidR="005654EF" w:rsidRPr="0026176A">
        <w:rPr>
          <w:rFonts w:eastAsia="Yu Gothic" w:cstheme="minorHAnsi"/>
          <w:iCs/>
          <w:color w:val="403F42"/>
          <w:sz w:val="22"/>
          <w:szCs w:val="22"/>
        </w:rPr>
        <w:t xml:space="preserve">for rulemaking </w:t>
      </w:r>
      <w:r>
        <w:rPr>
          <w:rFonts w:eastAsia="Calibri" w:cstheme="minorHAnsi"/>
          <w:sz w:val="22"/>
          <w:szCs w:val="22"/>
        </w:rPr>
        <w:t xml:space="preserve">filed by </w:t>
      </w:r>
      <w:r>
        <w:rPr>
          <w:rFonts w:eastAsia="Yu Gothic" w:cstheme="minorHAnsi"/>
          <w:iCs/>
          <w:color w:val="403F42"/>
          <w:sz w:val="22"/>
          <w:szCs w:val="22"/>
        </w:rPr>
        <w:t xml:space="preserve">CTIA and T-Mobile </w:t>
      </w:r>
      <w:r w:rsidR="002755D9">
        <w:rPr>
          <w:rFonts w:eastAsia="Yu Gothic" w:cstheme="minorHAnsi"/>
          <w:iCs/>
          <w:color w:val="403F42"/>
          <w:sz w:val="22"/>
          <w:szCs w:val="22"/>
        </w:rPr>
        <w:t xml:space="preserve">asking </w:t>
      </w:r>
      <w:r w:rsidRPr="0026176A">
        <w:rPr>
          <w:rFonts w:eastAsia="Yu Gothic" w:cstheme="minorHAnsi"/>
          <w:iCs/>
          <w:color w:val="403F42"/>
          <w:sz w:val="22"/>
          <w:szCs w:val="22"/>
        </w:rPr>
        <w:t>the FCC to make fundamental changes to the Citizens Broadband Radio Service band</w:t>
      </w:r>
      <w:r>
        <w:rPr>
          <w:rFonts w:eastAsia="Yu Gothic" w:cstheme="minorHAnsi"/>
          <w:iCs/>
          <w:color w:val="403F42"/>
          <w:sz w:val="22"/>
          <w:szCs w:val="22"/>
        </w:rPr>
        <w:t>.</w:t>
      </w:r>
      <w:r w:rsidR="005654EF">
        <w:rPr>
          <w:rFonts w:eastAsia="Yu Gothic" w:cstheme="minorHAnsi"/>
          <w:iCs/>
          <w:color w:val="403F42"/>
          <w:sz w:val="22"/>
          <w:szCs w:val="22"/>
        </w:rPr>
        <w:t xml:space="preserve">  We find the assertions </w:t>
      </w:r>
      <w:r w:rsidR="0011725B">
        <w:rPr>
          <w:rFonts w:eastAsia="Yu Gothic" w:cstheme="minorHAnsi"/>
          <w:iCs/>
          <w:color w:val="403F42"/>
          <w:sz w:val="22"/>
          <w:szCs w:val="22"/>
        </w:rPr>
        <w:t xml:space="preserve">brought to the Commission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>expressing</w:t>
      </w:r>
      <w:r w:rsidR="0011725B">
        <w:rPr>
          <w:rFonts w:eastAsia="Yu Gothic" w:cstheme="minorHAnsi"/>
          <w:iCs/>
          <w:color w:val="403F42"/>
          <w:sz w:val="22"/>
          <w:szCs w:val="22"/>
        </w:rPr>
        <w:t xml:space="preserve"> ideas of national propriety; global competitiveness, national security, and growth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>in</w:t>
      </w:r>
      <w:r w:rsidR="0011725B">
        <w:rPr>
          <w:rFonts w:eastAsia="Yu Gothic" w:cstheme="minorHAnsi"/>
          <w:iCs/>
          <w:color w:val="403F42"/>
          <w:sz w:val="22"/>
          <w:szCs w:val="22"/>
        </w:rPr>
        <w:t xml:space="preserve"> GDP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to be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an assembly of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excellent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>words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 however lacking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demonstrative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context to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>their petition.  T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he original purpose of “use it or share it”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correctly deploys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resources vital to filling </w:t>
      </w:r>
      <w:r w:rsidR="008666A7" w:rsidRPr="008666A7">
        <w:rPr>
          <w:rFonts w:eastAsia="Yu Gothic" w:cstheme="minorHAnsi"/>
          <w:i/>
          <w:iCs/>
          <w:color w:val="403F42"/>
          <w:sz w:val="22"/>
          <w:szCs w:val="22"/>
        </w:rPr>
        <w:t>todays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 need for competitive broadband, not tomorrow’s </w:t>
      </w:r>
      <w:r w:rsidR="00CC3726">
        <w:rPr>
          <w:rFonts w:eastAsia="Yu Gothic" w:cstheme="minorHAnsi"/>
          <w:iCs/>
          <w:color w:val="403F42"/>
          <w:sz w:val="22"/>
          <w:szCs w:val="22"/>
        </w:rPr>
        <w:t xml:space="preserve">set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of </w:t>
      </w:r>
      <w:proofErr w:type="spellStart"/>
      <w:r w:rsidR="008666A7">
        <w:rPr>
          <w:rFonts w:eastAsia="Yu Gothic" w:cstheme="minorHAnsi"/>
          <w:iCs/>
          <w:color w:val="403F42"/>
          <w:sz w:val="22"/>
          <w:szCs w:val="22"/>
        </w:rPr>
        <w:t>Gs</w:t>
      </w:r>
      <w:proofErr w:type="spellEnd"/>
      <w:r w:rsidR="008666A7">
        <w:rPr>
          <w:rFonts w:eastAsia="Yu Gothic" w:cstheme="minorHAnsi"/>
          <w:iCs/>
          <w:color w:val="403F42"/>
          <w:sz w:val="22"/>
          <w:szCs w:val="22"/>
        </w:rPr>
        <w:t>.</w:t>
      </w:r>
      <w:r w:rsidR="00CC3726">
        <w:rPr>
          <w:rFonts w:eastAsia="Yu Gothic" w:cstheme="minorHAnsi"/>
          <w:iCs/>
          <w:color w:val="403F42"/>
          <w:sz w:val="22"/>
          <w:szCs w:val="22"/>
        </w:rPr>
        <w:t xml:space="preserve">  </w:t>
      </w:r>
    </w:p>
    <w:p w14:paraId="15188826" w14:textId="77777777" w:rsidR="00CC3726" w:rsidRDefault="00CC3726" w:rsidP="0026176A">
      <w:pPr>
        <w:ind w:right="-432" w:firstLine="720"/>
        <w:jc w:val="both"/>
        <w:rPr>
          <w:rFonts w:eastAsia="Yu Gothic" w:cstheme="minorHAnsi"/>
          <w:iCs/>
          <w:color w:val="403F42"/>
          <w:sz w:val="22"/>
          <w:szCs w:val="22"/>
        </w:rPr>
      </w:pPr>
    </w:p>
    <w:p w14:paraId="16DF08A8" w14:textId="5B9443AE" w:rsidR="0026176A" w:rsidRDefault="00CC3726" w:rsidP="0026176A">
      <w:pPr>
        <w:ind w:right="-432" w:firstLine="720"/>
        <w:jc w:val="both"/>
        <w:rPr>
          <w:rFonts w:eastAsia="Yu Gothic" w:cstheme="minorHAnsi"/>
          <w:iCs/>
          <w:color w:val="403F42"/>
          <w:sz w:val="22"/>
          <w:szCs w:val="22"/>
        </w:rPr>
      </w:pPr>
      <w:r>
        <w:rPr>
          <w:rFonts w:eastAsia="Yu Gothic" w:cstheme="minorHAnsi"/>
          <w:iCs/>
          <w:color w:val="403F42"/>
          <w:sz w:val="22"/>
          <w:szCs w:val="22"/>
        </w:rPr>
        <w:t xml:space="preserve">But for rural America, a compromise is at hand, to license </w:t>
      </w:r>
      <w:proofErr w:type="gramStart"/>
      <w:r>
        <w:rPr>
          <w:rFonts w:eastAsia="Yu Gothic" w:cstheme="minorHAnsi"/>
          <w:iCs/>
          <w:color w:val="403F42"/>
          <w:sz w:val="22"/>
          <w:szCs w:val="22"/>
        </w:rPr>
        <w:t>PAL’s</w:t>
      </w:r>
      <w:proofErr w:type="gramEnd"/>
      <w:r>
        <w:rPr>
          <w:rFonts w:eastAsia="Yu Gothic" w:cstheme="minorHAnsi"/>
          <w:iCs/>
          <w:color w:val="403F42"/>
          <w:sz w:val="22"/>
          <w:szCs w:val="22"/>
        </w:rPr>
        <w:t xml:space="preserve"> in rural Census Tracts at five-year terms with the expectation of licensee renewal under the SAS “use it or share it” standard of care.</w:t>
      </w:r>
    </w:p>
    <w:p w14:paraId="1E5BCB2A" w14:textId="428DC454" w:rsidR="0026176A" w:rsidRDefault="0026176A" w:rsidP="0026176A">
      <w:pPr>
        <w:ind w:right="-432" w:firstLine="720"/>
        <w:jc w:val="both"/>
        <w:rPr>
          <w:rFonts w:eastAsia="Yu Gothic" w:cstheme="minorHAnsi"/>
          <w:iCs/>
          <w:color w:val="403F42"/>
          <w:sz w:val="22"/>
          <w:szCs w:val="22"/>
        </w:rPr>
      </w:pPr>
    </w:p>
    <w:p w14:paraId="53B19B96" w14:textId="4183E388" w:rsidR="0026176A" w:rsidRPr="0026176A" w:rsidRDefault="005654EF" w:rsidP="0026176A">
      <w:pPr>
        <w:ind w:right="-432" w:firstLine="720"/>
        <w:jc w:val="both"/>
        <w:rPr>
          <w:rFonts w:eastAsia="Calibri" w:cstheme="minorHAnsi"/>
          <w:sz w:val="22"/>
          <w:szCs w:val="22"/>
        </w:rPr>
      </w:pPr>
      <w:r>
        <w:rPr>
          <w:rFonts w:eastAsia="Yu Gothic" w:cstheme="minorHAnsi"/>
          <w:iCs/>
          <w:color w:val="403F42"/>
          <w:sz w:val="22"/>
          <w:szCs w:val="22"/>
        </w:rPr>
        <w:t xml:space="preserve">Chairman </w:t>
      </w:r>
      <w:proofErr w:type="spellStart"/>
      <w:r>
        <w:rPr>
          <w:rFonts w:eastAsia="Yu Gothic" w:cstheme="minorHAnsi"/>
          <w:iCs/>
          <w:color w:val="403F42"/>
          <w:sz w:val="22"/>
          <w:szCs w:val="22"/>
        </w:rPr>
        <w:t>Pai</w:t>
      </w:r>
      <w:proofErr w:type="spellEnd"/>
      <w:r>
        <w:rPr>
          <w:rFonts w:eastAsia="Yu Gothic" w:cstheme="minorHAnsi"/>
          <w:iCs/>
          <w:color w:val="403F42"/>
          <w:sz w:val="22"/>
          <w:szCs w:val="22"/>
        </w:rPr>
        <w:t xml:space="preserve"> has remarked in his recent blog posts about having witnessed first-hand the need to close the digital divide.  On behalf of WISP Partners, I too have traveled rural lands across twenty-two western states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since </w:t>
      </w:r>
      <w:proofErr w:type="gramStart"/>
      <w:r w:rsidR="008666A7">
        <w:rPr>
          <w:rFonts w:eastAsia="Yu Gothic" w:cstheme="minorHAnsi"/>
          <w:iCs/>
          <w:color w:val="403F42"/>
          <w:sz w:val="22"/>
          <w:szCs w:val="22"/>
        </w:rPr>
        <w:t>January,</w:t>
      </w:r>
      <w:proofErr w:type="gramEnd"/>
      <w:r>
        <w:rPr>
          <w:rFonts w:eastAsia="Yu Gothic" w:cstheme="minorHAnsi"/>
          <w:iCs/>
          <w:color w:val="403F42"/>
          <w:sz w:val="22"/>
          <w:szCs w:val="22"/>
        </w:rPr>
        <w:t xml:space="preserve"> 2017,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driving </w:t>
      </w:r>
      <w:r>
        <w:rPr>
          <w:rFonts w:eastAsia="Yu Gothic" w:cstheme="minorHAnsi"/>
          <w:iCs/>
          <w:color w:val="403F42"/>
          <w:sz w:val="22"/>
          <w:szCs w:val="22"/>
        </w:rPr>
        <w:t xml:space="preserve">many thousands of miles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across rural state highways </w:t>
      </w:r>
      <w:r>
        <w:rPr>
          <w:rFonts w:eastAsia="Yu Gothic" w:cstheme="minorHAnsi"/>
          <w:iCs/>
          <w:color w:val="403F42"/>
          <w:sz w:val="22"/>
          <w:szCs w:val="22"/>
        </w:rPr>
        <w:t>to work with local operators bringing broadband Internet services</w:t>
      </w:r>
      <w:r w:rsidR="008666A7">
        <w:rPr>
          <w:rFonts w:eastAsia="Yu Gothic" w:cstheme="minorHAnsi"/>
          <w:iCs/>
          <w:color w:val="403F42"/>
          <w:sz w:val="22"/>
          <w:szCs w:val="22"/>
        </w:rPr>
        <w:t xml:space="preserve">.  We work with amazing people, great Americans serving, not </w:t>
      </w:r>
      <w:r w:rsidR="009F2F51">
        <w:rPr>
          <w:rFonts w:eastAsia="Yu Gothic" w:cstheme="minorHAnsi"/>
          <w:iCs/>
          <w:color w:val="403F42"/>
          <w:sz w:val="22"/>
          <w:szCs w:val="22"/>
        </w:rPr>
        <w:t>virtual</w:t>
      </w:r>
      <w:r w:rsidR="00CC3726">
        <w:rPr>
          <w:rFonts w:eastAsia="Yu Gothic" w:cstheme="minorHAnsi"/>
          <w:iCs/>
          <w:color w:val="403F42"/>
          <w:sz w:val="22"/>
          <w:szCs w:val="22"/>
        </w:rPr>
        <w:t>ly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 gaming;</w:t>
      </w:r>
      <w:r>
        <w:rPr>
          <w:rFonts w:eastAsia="Yu Gothic" w:cstheme="minorHAnsi"/>
          <w:iCs/>
          <w:color w:val="403F42"/>
          <w:sz w:val="22"/>
          <w:szCs w:val="22"/>
        </w:rPr>
        <w:t xml:space="preserve"> </w:t>
      </w:r>
      <w:r w:rsidR="00CC3726">
        <w:rPr>
          <w:rFonts w:eastAsia="Yu Gothic" w:cstheme="minorHAnsi"/>
          <w:iCs/>
          <w:color w:val="403F42"/>
          <w:sz w:val="22"/>
          <w:szCs w:val="22"/>
        </w:rPr>
        <w:t xml:space="preserve">but </w:t>
      </w:r>
      <w:proofErr w:type="gramStart"/>
      <w:r w:rsidR="00CC3726">
        <w:rPr>
          <w:rFonts w:eastAsia="Yu Gothic" w:cstheme="minorHAnsi"/>
          <w:iCs/>
          <w:color w:val="403F42"/>
          <w:sz w:val="22"/>
          <w:szCs w:val="22"/>
        </w:rPr>
        <w:t>actually</w:t>
      </w:r>
      <w:proofErr w:type="gramEnd"/>
      <w:r w:rsidR="00CC3726">
        <w:rPr>
          <w:rFonts w:eastAsia="Yu Gothic" w:cstheme="minorHAnsi"/>
          <w:iCs/>
          <w:color w:val="403F42"/>
          <w:sz w:val="22"/>
          <w:szCs w:val="22"/>
        </w:rPr>
        <w:t xml:space="preserve"> </w:t>
      </w:r>
      <w:r>
        <w:rPr>
          <w:rFonts w:eastAsia="Yu Gothic" w:cstheme="minorHAnsi"/>
          <w:iCs/>
          <w:color w:val="403F42"/>
          <w:sz w:val="22"/>
          <w:szCs w:val="22"/>
        </w:rPr>
        <w:t>using wireline and wireless technologies for last mile applications, which</w:t>
      </w:r>
      <w:r w:rsidR="009F2F51">
        <w:rPr>
          <w:rFonts w:eastAsia="Yu Gothic" w:cstheme="minorHAnsi"/>
          <w:iCs/>
          <w:color w:val="403F42"/>
          <w:sz w:val="22"/>
          <w:szCs w:val="22"/>
        </w:rPr>
        <w:t xml:space="preserve">ever </w:t>
      </w:r>
      <w:r>
        <w:rPr>
          <w:rFonts w:eastAsia="Yu Gothic" w:cstheme="minorHAnsi"/>
          <w:iCs/>
          <w:color w:val="403F42"/>
          <w:sz w:val="22"/>
          <w:szCs w:val="22"/>
        </w:rPr>
        <w:t xml:space="preserve">is </w:t>
      </w:r>
      <w:r w:rsidR="008666A7">
        <w:rPr>
          <w:rFonts w:eastAsia="Yu Gothic" w:cstheme="minorHAnsi"/>
          <w:iCs/>
          <w:color w:val="403F42"/>
          <w:sz w:val="22"/>
          <w:szCs w:val="22"/>
        </w:rPr>
        <w:t>the bes</w:t>
      </w:r>
      <w:r w:rsidR="00CC3726">
        <w:rPr>
          <w:rFonts w:eastAsia="Yu Gothic" w:cstheme="minorHAnsi"/>
          <w:iCs/>
          <w:color w:val="403F42"/>
          <w:sz w:val="22"/>
          <w:szCs w:val="22"/>
        </w:rPr>
        <w:t xml:space="preserve">t construct to build broadband toward </w:t>
      </w:r>
      <w:r>
        <w:rPr>
          <w:rFonts w:eastAsia="Yu Gothic" w:cstheme="minorHAnsi"/>
          <w:iCs/>
          <w:color w:val="403F42"/>
          <w:sz w:val="22"/>
          <w:szCs w:val="22"/>
        </w:rPr>
        <w:t>digital empowerment</w:t>
      </w:r>
      <w:r w:rsidR="008666A7">
        <w:rPr>
          <w:rFonts w:eastAsia="Yu Gothic" w:cstheme="minorHAnsi"/>
          <w:iCs/>
          <w:color w:val="403F42"/>
          <w:sz w:val="22"/>
          <w:szCs w:val="22"/>
        </w:rPr>
        <w:t>, today, not tomorrow.</w:t>
      </w:r>
      <w:bookmarkStart w:id="0" w:name="_GoBack"/>
      <w:bookmarkEnd w:id="0"/>
    </w:p>
    <w:p w14:paraId="640FDF6E" w14:textId="4FFB58A6" w:rsidR="00CF4401" w:rsidRDefault="00CF4401" w:rsidP="00CF4401">
      <w:pPr>
        <w:ind w:right="-432" w:firstLine="720"/>
        <w:jc w:val="both"/>
        <w:rPr>
          <w:rFonts w:eastAsia="Calibri"/>
          <w:sz w:val="22"/>
          <w:szCs w:val="22"/>
        </w:rPr>
      </w:pPr>
    </w:p>
    <w:p w14:paraId="7884C266" w14:textId="373E596A" w:rsidR="00CF4401" w:rsidRPr="0026176A" w:rsidRDefault="002755D9" w:rsidP="00CF4401">
      <w:pPr>
        <w:ind w:right="-432" w:firstLine="7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CBRS promises to put spectrum to work to deliver rural broadband at performance standards greater than 50 Mbps, 100 Mbps, reaching toward multi-gigabit services.  We believe this great innovation in wireless policy started by the FCC must go-forward, to innovate spectral efficiency and new radio designs.</w:t>
      </w:r>
      <w:r w:rsidR="00CC3726">
        <w:rPr>
          <w:rFonts w:eastAsia="Calibri"/>
          <w:sz w:val="22"/>
          <w:szCs w:val="22"/>
        </w:rPr>
        <w:t xml:space="preserve"> To fulfill the Chairman’s Digital Empowerment Agenda.</w:t>
      </w:r>
    </w:p>
    <w:p w14:paraId="4DFFCDF0" w14:textId="77777777" w:rsidR="00D0315D" w:rsidRPr="00ED0E16" w:rsidRDefault="00D0315D" w:rsidP="00D0315D">
      <w:pPr>
        <w:ind w:left="432" w:right="-432"/>
        <w:rPr>
          <w:rFonts w:eastAsia="Calibri"/>
          <w:sz w:val="22"/>
          <w:szCs w:val="22"/>
        </w:rPr>
      </w:pPr>
    </w:p>
    <w:p w14:paraId="698C4634" w14:textId="3C5C9B32" w:rsidR="00D0315D" w:rsidRPr="00ED0E16" w:rsidRDefault="00CF4401" w:rsidP="00D0315D">
      <w:pPr>
        <w:ind w:right="-432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Sincerely,</w:t>
      </w:r>
    </w:p>
    <w:p w14:paraId="456E26CF" w14:textId="77777777" w:rsidR="00D0315D" w:rsidRPr="00ED0E16" w:rsidRDefault="00D0315D" w:rsidP="00D0315D">
      <w:pPr>
        <w:ind w:right="-432"/>
        <w:rPr>
          <w:rFonts w:eastAsia="Calibri"/>
          <w:i/>
          <w:iCs/>
          <w:sz w:val="22"/>
          <w:szCs w:val="22"/>
        </w:rPr>
      </w:pPr>
      <w:r w:rsidRPr="00ED0E16">
        <w:rPr>
          <w:rFonts w:eastAsia="Calibri"/>
          <w:i/>
          <w:iCs/>
          <w:noProof/>
          <w:sz w:val="22"/>
          <w:szCs w:val="22"/>
        </w:rPr>
        <w:drawing>
          <wp:inline distT="0" distB="0" distL="0" distR="0" wp14:anchorId="1F89A651" wp14:editId="7EBE4604">
            <wp:extent cx="1552575" cy="381000"/>
            <wp:effectExtent l="0" t="0" r="9525" b="0"/>
            <wp:docPr id="2" name="Picture 2" descr="C:\Users\Ted\Desktop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d\Desktop\signatur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E16">
        <w:rPr>
          <w:rFonts w:eastAsia="Calibri"/>
          <w:i/>
          <w:iCs/>
          <w:sz w:val="22"/>
          <w:szCs w:val="22"/>
        </w:rPr>
        <w:t xml:space="preserve"> </w:t>
      </w:r>
    </w:p>
    <w:p w14:paraId="22EC602D" w14:textId="5EEC1FC6" w:rsidR="00661AB4" w:rsidRDefault="00D0315D" w:rsidP="007729A3">
      <w:pPr>
        <w:ind w:right="-432"/>
        <w:rPr>
          <w:rFonts w:eastAsia="Calibri" w:cstheme="minorHAnsi"/>
          <w:sz w:val="22"/>
          <w:szCs w:val="22"/>
        </w:rPr>
      </w:pPr>
      <w:r w:rsidRPr="00ED0E16">
        <w:rPr>
          <w:rFonts w:eastAsia="Calibri"/>
          <w:sz w:val="22"/>
          <w:szCs w:val="22"/>
        </w:rPr>
        <w:t>Ted B. Osborn</w:t>
      </w:r>
    </w:p>
    <w:sectPr w:rsidR="00661AB4" w:rsidSect="007729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7586D" w14:textId="77777777" w:rsidR="00415DCB" w:rsidRDefault="00415DCB" w:rsidP="00FD595F">
      <w:r>
        <w:separator/>
      </w:r>
    </w:p>
  </w:endnote>
  <w:endnote w:type="continuationSeparator" w:id="0">
    <w:p w14:paraId="100B97C9" w14:textId="77777777" w:rsidR="00415DCB" w:rsidRDefault="00415DCB" w:rsidP="00FD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 45 Light">
    <w:altName w:val="Agency FB"/>
    <w:charset w:val="00"/>
    <w:family w:val="auto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1D47C" w14:textId="77777777" w:rsidR="003A3B46" w:rsidRDefault="003A3B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7888F" w14:textId="77777777" w:rsidR="003A3B46" w:rsidRDefault="003A3B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C08E" w14:textId="77777777" w:rsidR="003A3B46" w:rsidRDefault="003A3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99796" w14:textId="77777777" w:rsidR="00415DCB" w:rsidRDefault="00415DCB" w:rsidP="00FD595F">
      <w:r>
        <w:separator/>
      </w:r>
    </w:p>
  </w:footnote>
  <w:footnote w:type="continuationSeparator" w:id="0">
    <w:p w14:paraId="1285DDBB" w14:textId="77777777" w:rsidR="00415DCB" w:rsidRDefault="00415DCB" w:rsidP="00FD5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7C4D9" w14:textId="77777777" w:rsidR="003A3B46" w:rsidRDefault="003A3B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04F39" w14:textId="77777777" w:rsidR="00334C0E" w:rsidRDefault="00334C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F607D" w14:textId="77777777" w:rsidR="003A3B46" w:rsidRDefault="003A3B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47B"/>
    <w:multiLevelType w:val="hybridMultilevel"/>
    <w:tmpl w:val="04605554"/>
    <w:lvl w:ilvl="0" w:tplc="3DB0E21C">
      <w:start w:val="1"/>
      <w:numFmt w:val="decimal"/>
      <w:lvlText w:val="%1."/>
      <w:lvlJc w:val="left"/>
      <w:pPr>
        <w:ind w:left="-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368" w:hanging="180"/>
      </w:pPr>
    </w:lvl>
    <w:lvl w:ilvl="3" w:tplc="0409000F" w:tentative="1">
      <w:start w:val="1"/>
      <w:numFmt w:val="decimal"/>
      <w:lvlText w:val="%4."/>
      <w:lvlJc w:val="left"/>
      <w:pPr>
        <w:ind w:left="2088" w:hanging="360"/>
      </w:pPr>
    </w:lvl>
    <w:lvl w:ilvl="4" w:tplc="04090019" w:tentative="1">
      <w:start w:val="1"/>
      <w:numFmt w:val="lowerLetter"/>
      <w:lvlText w:val="%5."/>
      <w:lvlJc w:val="left"/>
      <w:pPr>
        <w:ind w:left="2808" w:hanging="360"/>
      </w:pPr>
    </w:lvl>
    <w:lvl w:ilvl="5" w:tplc="0409001B" w:tentative="1">
      <w:start w:val="1"/>
      <w:numFmt w:val="lowerRoman"/>
      <w:lvlText w:val="%6."/>
      <w:lvlJc w:val="right"/>
      <w:pPr>
        <w:ind w:left="3528" w:hanging="180"/>
      </w:pPr>
    </w:lvl>
    <w:lvl w:ilvl="6" w:tplc="0409000F" w:tentative="1">
      <w:start w:val="1"/>
      <w:numFmt w:val="decimal"/>
      <w:lvlText w:val="%7."/>
      <w:lvlJc w:val="left"/>
      <w:pPr>
        <w:ind w:left="4248" w:hanging="360"/>
      </w:pPr>
    </w:lvl>
    <w:lvl w:ilvl="7" w:tplc="04090019" w:tentative="1">
      <w:start w:val="1"/>
      <w:numFmt w:val="lowerLetter"/>
      <w:lvlText w:val="%8."/>
      <w:lvlJc w:val="left"/>
      <w:pPr>
        <w:ind w:left="4968" w:hanging="360"/>
      </w:pPr>
    </w:lvl>
    <w:lvl w:ilvl="8" w:tplc="0409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" w15:restartNumberingAfterBreak="0">
    <w:nsid w:val="07EE5E3C"/>
    <w:multiLevelType w:val="hybridMultilevel"/>
    <w:tmpl w:val="0FBAD6D2"/>
    <w:lvl w:ilvl="0" w:tplc="7568A194">
      <w:start w:val="1"/>
      <w:numFmt w:val="decimal"/>
      <w:lvlText w:val="%1.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" w15:restartNumberingAfterBreak="0">
    <w:nsid w:val="0E9E7F14"/>
    <w:multiLevelType w:val="hybridMultilevel"/>
    <w:tmpl w:val="C9AAF7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040B5B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2EBC1E3D"/>
    <w:multiLevelType w:val="singleLevel"/>
    <w:tmpl w:val="3A428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2E75131"/>
    <w:multiLevelType w:val="hybridMultilevel"/>
    <w:tmpl w:val="47BC5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66792"/>
    <w:multiLevelType w:val="hybridMultilevel"/>
    <w:tmpl w:val="28DE49BA"/>
    <w:lvl w:ilvl="0" w:tplc="04090005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7" w15:restartNumberingAfterBreak="0">
    <w:nsid w:val="590D1F70"/>
    <w:multiLevelType w:val="hybridMultilevel"/>
    <w:tmpl w:val="640C8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80CF3"/>
    <w:multiLevelType w:val="hybridMultilevel"/>
    <w:tmpl w:val="3F922792"/>
    <w:lvl w:ilvl="0" w:tplc="7568A194">
      <w:start w:val="1"/>
      <w:numFmt w:val="decimal"/>
      <w:lvlText w:val="%1.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9" w15:restartNumberingAfterBreak="0">
    <w:nsid w:val="772479C7"/>
    <w:multiLevelType w:val="hybridMultilevel"/>
    <w:tmpl w:val="0E505110"/>
    <w:lvl w:ilvl="0" w:tplc="0409000F">
      <w:start w:val="1"/>
      <w:numFmt w:val="decimal"/>
      <w:lvlText w:val="%1."/>
      <w:lvlJc w:val="left"/>
      <w:pPr>
        <w:ind w:left="288" w:hanging="360"/>
      </w:pPr>
    </w:lvl>
    <w:lvl w:ilvl="1" w:tplc="04090019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4"/>
    <w:lvlOverride w:ilvl="0">
      <w:startOverride w:val="5"/>
    </w:lvlOverride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20"/>
    <w:rsid w:val="0000276F"/>
    <w:rsid w:val="000045F8"/>
    <w:rsid w:val="00010B68"/>
    <w:rsid w:val="00027D09"/>
    <w:rsid w:val="00041D72"/>
    <w:rsid w:val="00043F54"/>
    <w:rsid w:val="00046353"/>
    <w:rsid w:val="000510E4"/>
    <w:rsid w:val="00056068"/>
    <w:rsid w:val="00056CB8"/>
    <w:rsid w:val="000608BF"/>
    <w:rsid w:val="0007079D"/>
    <w:rsid w:val="00080A9C"/>
    <w:rsid w:val="00085DEB"/>
    <w:rsid w:val="0008735C"/>
    <w:rsid w:val="000A250D"/>
    <w:rsid w:val="000A37B2"/>
    <w:rsid w:val="000C5173"/>
    <w:rsid w:val="000E5E29"/>
    <w:rsid w:val="000F46DB"/>
    <w:rsid w:val="000F702C"/>
    <w:rsid w:val="00105216"/>
    <w:rsid w:val="001053F3"/>
    <w:rsid w:val="0011725B"/>
    <w:rsid w:val="00122B8F"/>
    <w:rsid w:val="00130DCE"/>
    <w:rsid w:val="00130E68"/>
    <w:rsid w:val="00136369"/>
    <w:rsid w:val="0013692D"/>
    <w:rsid w:val="00136B6D"/>
    <w:rsid w:val="00146B5B"/>
    <w:rsid w:val="0015304D"/>
    <w:rsid w:val="00164D98"/>
    <w:rsid w:val="00170AD9"/>
    <w:rsid w:val="00176ECF"/>
    <w:rsid w:val="001845AF"/>
    <w:rsid w:val="00190FB3"/>
    <w:rsid w:val="00191D79"/>
    <w:rsid w:val="00192A62"/>
    <w:rsid w:val="001959FC"/>
    <w:rsid w:val="001A5522"/>
    <w:rsid w:val="001A5BB4"/>
    <w:rsid w:val="001A6308"/>
    <w:rsid w:val="001B06A1"/>
    <w:rsid w:val="001C3E13"/>
    <w:rsid w:val="001C60D6"/>
    <w:rsid w:val="001C7F9A"/>
    <w:rsid w:val="001D2100"/>
    <w:rsid w:val="001D597A"/>
    <w:rsid w:val="001E15C4"/>
    <w:rsid w:val="001E7FE0"/>
    <w:rsid w:val="002139A0"/>
    <w:rsid w:val="00215CB7"/>
    <w:rsid w:val="00224142"/>
    <w:rsid w:val="002406BC"/>
    <w:rsid w:val="00247B86"/>
    <w:rsid w:val="00254955"/>
    <w:rsid w:val="0026176A"/>
    <w:rsid w:val="00261EBC"/>
    <w:rsid w:val="00263381"/>
    <w:rsid w:val="002638E4"/>
    <w:rsid w:val="00272081"/>
    <w:rsid w:val="0027229F"/>
    <w:rsid w:val="002755D9"/>
    <w:rsid w:val="00281A36"/>
    <w:rsid w:val="002A7DDA"/>
    <w:rsid w:val="002B16D1"/>
    <w:rsid w:val="002B192E"/>
    <w:rsid w:val="002B2D88"/>
    <w:rsid w:val="002B2EE0"/>
    <w:rsid w:val="002B7339"/>
    <w:rsid w:val="002C1A9C"/>
    <w:rsid w:val="002C231C"/>
    <w:rsid w:val="002C7454"/>
    <w:rsid w:val="002D302D"/>
    <w:rsid w:val="002E2EC4"/>
    <w:rsid w:val="002F3DE9"/>
    <w:rsid w:val="00300DD9"/>
    <w:rsid w:val="00304BBE"/>
    <w:rsid w:val="00306448"/>
    <w:rsid w:val="00312059"/>
    <w:rsid w:val="00314059"/>
    <w:rsid w:val="00317961"/>
    <w:rsid w:val="00333FE1"/>
    <w:rsid w:val="00334C0E"/>
    <w:rsid w:val="00393894"/>
    <w:rsid w:val="003A3B46"/>
    <w:rsid w:val="003B0C48"/>
    <w:rsid w:val="003D1B15"/>
    <w:rsid w:val="003D30D8"/>
    <w:rsid w:val="003D33CE"/>
    <w:rsid w:val="003D6E63"/>
    <w:rsid w:val="003E6DE8"/>
    <w:rsid w:val="003E7D10"/>
    <w:rsid w:val="003F6F43"/>
    <w:rsid w:val="003F7E87"/>
    <w:rsid w:val="00405DC0"/>
    <w:rsid w:val="00415D16"/>
    <w:rsid w:val="00415DCB"/>
    <w:rsid w:val="004241D9"/>
    <w:rsid w:val="004257F6"/>
    <w:rsid w:val="00425C19"/>
    <w:rsid w:val="00426906"/>
    <w:rsid w:val="00435E0F"/>
    <w:rsid w:val="004437B0"/>
    <w:rsid w:val="00444FCD"/>
    <w:rsid w:val="004466DB"/>
    <w:rsid w:val="00447C23"/>
    <w:rsid w:val="0045577D"/>
    <w:rsid w:val="004569DE"/>
    <w:rsid w:val="004637C2"/>
    <w:rsid w:val="0049032E"/>
    <w:rsid w:val="0049247A"/>
    <w:rsid w:val="00494CDF"/>
    <w:rsid w:val="004A0DDD"/>
    <w:rsid w:val="004A3DC8"/>
    <w:rsid w:val="004A66C9"/>
    <w:rsid w:val="004C74F4"/>
    <w:rsid w:val="004D59F2"/>
    <w:rsid w:val="004D5DCF"/>
    <w:rsid w:val="004E4EAC"/>
    <w:rsid w:val="004F4FF2"/>
    <w:rsid w:val="00523948"/>
    <w:rsid w:val="005305BF"/>
    <w:rsid w:val="00533F80"/>
    <w:rsid w:val="005654EF"/>
    <w:rsid w:val="0056629F"/>
    <w:rsid w:val="00574223"/>
    <w:rsid w:val="00577C83"/>
    <w:rsid w:val="00593BCC"/>
    <w:rsid w:val="005A5F2B"/>
    <w:rsid w:val="005C6174"/>
    <w:rsid w:val="005D0749"/>
    <w:rsid w:val="005D254F"/>
    <w:rsid w:val="005D6726"/>
    <w:rsid w:val="005E1D60"/>
    <w:rsid w:val="005E2E26"/>
    <w:rsid w:val="005E739A"/>
    <w:rsid w:val="005F3601"/>
    <w:rsid w:val="00601D2C"/>
    <w:rsid w:val="00613817"/>
    <w:rsid w:val="006233C1"/>
    <w:rsid w:val="00640897"/>
    <w:rsid w:val="00656BC9"/>
    <w:rsid w:val="00661AB4"/>
    <w:rsid w:val="00667575"/>
    <w:rsid w:val="00684012"/>
    <w:rsid w:val="00693617"/>
    <w:rsid w:val="00693694"/>
    <w:rsid w:val="0069482C"/>
    <w:rsid w:val="006B6697"/>
    <w:rsid w:val="006B750D"/>
    <w:rsid w:val="006E30AF"/>
    <w:rsid w:val="00701EAB"/>
    <w:rsid w:val="00715537"/>
    <w:rsid w:val="00720C6B"/>
    <w:rsid w:val="00734054"/>
    <w:rsid w:val="00741659"/>
    <w:rsid w:val="00747301"/>
    <w:rsid w:val="00747C05"/>
    <w:rsid w:val="00747E82"/>
    <w:rsid w:val="00753B92"/>
    <w:rsid w:val="00757C16"/>
    <w:rsid w:val="00761165"/>
    <w:rsid w:val="007642C5"/>
    <w:rsid w:val="007729A3"/>
    <w:rsid w:val="0078336B"/>
    <w:rsid w:val="00791CA2"/>
    <w:rsid w:val="007924D9"/>
    <w:rsid w:val="00792DEC"/>
    <w:rsid w:val="00794A56"/>
    <w:rsid w:val="00795742"/>
    <w:rsid w:val="007963F9"/>
    <w:rsid w:val="007A0D7F"/>
    <w:rsid w:val="007A44AC"/>
    <w:rsid w:val="007A68B6"/>
    <w:rsid w:val="007B4A69"/>
    <w:rsid w:val="007B5428"/>
    <w:rsid w:val="007B65A8"/>
    <w:rsid w:val="007C1B47"/>
    <w:rsid w:val="007D474B"/>
    <w:rsid w:val="007D6820"/>
    <w:rsid w:val="008273E2"/>
    <w:rsid w:val="00854F3D"/>
    <w:rsid w:val="008559B5"/>
    <w:rsid w:val="00857BF8"/>
    <w:rsid w:val="00860DEA"/>
    <w:rsid w:val="008666A7"/>
    <w:rsid w:val="008709B0"/>
    <w:rsid w:val="008749E0"/>
    <w:rsid w:val="008771B6"/>
    <w:rsid w:val="008802CB"/>
    <w:rsid w:val="00881933"/>
    <w:rsid w:val="008871D8"/>
    <w:rsid w:val="008A3504"/>
    <w:rsid w:val="008A3871"/>
    <w:rsid w:val="008B30B8"/>
    <w:rsid w:val="008C7D03"/>
    <w:rsid w:val="008D51E0"/>
    <w:rsid w:val="008E26A0"/>
    <w:rsid w:val="009100BB"/>
    <w:rsid w:val="009135ED"/>
    <w:rsid w:val="009159C3"/>
    <w:rsid w:val="00915D62"/>
    <w:rsid w:val="00924267"/>
    <w:rsid w:val="0093114C"/>
    <w:rsid w:val="0096256B"/>
    <w:rsid w:val="00964A6D"/>
    <w:rsid w:val="0098137D"/>
    <w:rsid w:val="00984A58"/>
    <w:rsid w:val="009A0DB9"/>
    <w:rsid w:val="009A59A7"/>
    <w:rsid w:val="009B1757"/>
    <w:rsid w:val="009B1DBD"/>
    <w:rsid w:val="009C189F"/>
    <w:rsid w:val="009C5345"/>
    <w:rsid w:val="009C61A0"/>
    <w:rsid w:val="009C6D37"/>
    <w:rsid w:val="009E23D4"/>
    <w:rsid w:val="009F1C61"/>
    <w:rsid w:val="009F2F51"/>
    <w:rsid w:val="00A024D0"/>
    <w:rsid w:val="00A12953"/>
    <w:rsid w:val="00A22820"/>
    <w:rsid w:val="00A25F02"/>
    <w:rsid w:val="00A26406"/>
    <w:rsid w:val="00A36EBF"/>
    <w:rsid w:val="00A57BCF"/>
    <w:rsid w:val="00A71FA7"/>
    <w:rsid w:val="00A84E7A"/>
    <w:rsid w:val="00A95D8B"/>
    <w:rsid w:val="00AA0D16"/>
    <w:rsid w:val="00AB5852"/>
    <w:rsid w:val="00AC2C71"/>
    <w:rsid w:val="00AC581C"/>
    <w:rsid w:val="00AD60A8"/>
    <w:rsid w:val="00AE1292"/>
    <w:rsid w:val="00AE1E7B"/>
    <w:rsid w:val="00AF3532"/>
    <w:rsid w:val="00B02B74"/>
    <w:rsid w:val="00B03F39"/>
    <w:rsid w:val="00B07DE5"/>
    <w:rsid w:val="00B22DC6"/>
    <w:rsid w:val="00B24BD8"/>
    <w:rsid w:val="00B3341B"/>
    <w:rsid w:val="00B3764C"/>
    <w:rsid w:val="00B41118"/>
    <w:rsid w:val="00B4222E"/>
    <w:rsid w:val="00B4477E"/>
    <w:rsid w:val="00B5282C"/>
    <w:rsid w:val="00B659B6"/>
    <w:rsid w:val="00B7662C"/>
    <w:rsid w:val="00B832C2"/>
    <w:rsid w:val="00B91BCF"/>
    <w:rsid w:val="00BA733F"/>
    <w:rsid w:val="00BB0BFF"/>
    <w:rsid w:val="00BB647B"/>
    <w:rsid w:val="00BD7CEB"/>
    <w:rsid w:val="00BE4B0F"/>
    <w:rsid w:val="00BF3A2A"/>
    <w:rsid w:val="00BF57CC"/>
    <w:rsid w:val="00BF6188"/>
    <w:rsid w:val="00C01437"/>
    <w:rsid w:val="00C137FB"/>
    <w:rsid w:val="00C358FA"/>
    <w:rsid w:val="00C421CA"/>
    <w:rsid w:val="00C706F0"/>
    <w:rsid w:val="00C72B52"/>
    <w:rsid w:val="00C75B69"/>
    <w:rsid w:val="00C92359"/>
    <w:rsid w:val="00C951D2"/>
    <w:rsid w:val="00C97401"/>
    <w:rsid w:val="00CB6703"/>
    <w:rsid w:val="00CC3726"/>
    <w:rsid w:val="00CD21A3"/>
    <w:rsid w:val="00CE1A56"/>
    <w:rsid w:val="00CF4401"/>
    <w:rsid w:val="00D0315D"/>
    <w:rsid w:val="00D07A9E"/>
    <w:rsid w:val="00D10904"/>
    <w:rsid w:val="00D12828"/>
    <w:rsid w:val="00D1285F"/>
    <w:rsid w:val="00D164F3"/>
    <w:rsid w:val="00D2437C"/>
    <w:rsid w:val="00D324FC"/>
    <w:rsid w:val="00D34696"/>
    <w:rsid w:val="00D441BD"/>
    <w:rsid w:val="00D60BC3"/>
    <w:rsid w:val="00D63ED4"/>
    <w:rsid w:val="00D733D8"/>
    <w:rsid w:val="00D73C9A"/>
    <w:rsid w:val="00D900AF"/>
    <w:rsid w:val="00D929E9"/>
    <w:rsid w:val="00DA25D7"/>
    <w:rsid w:val="00DA7891"/>
    <w:rsid w:val="00DB3761"/>
    <w:rsid w:val="00DC428A"/>
    <w:rsid w:val="00DC50C3"/>
    <w:rsid w:val="00E00520"/>
    <w:rsid w:val="00E01186"/>
    <w:rsid w:val="00E01F1E"/>
    <w:rsid w:val="00E05CCA"/>
    <w:rsid w:val="00E172C3"/>
    <w:rsid w:val="00E177A2"/>
    <w:rsid w:val="00E4501D"/>
    <w:rsid w:val="00E57A72"/>
    <w:rsid w:val="00E84670"/>
    <w:rsid w:val="00EB33C4"/>
    <w:rsid w:val="00EB5949"/>
    <w:rsid w:val="00EB5E14"/>
    <w:rsid w:val="00EB7A75"/>
    <w:rsid w:val="00EC33B4"/>
    <w:rsid w:val="00ED0E16"/>
    <w:rsid w:val="00ED3CAC"/>
    <w:rsid w:val="00ED6323"/>
    <w:rsid w:val="00EF1BAC"/>
    <w:rsid w:val="00EF497F"/>
    <w:rsid w:val="00EF60C3"/>
    <w:rsid w:val="00F02B02"/>
    <w:rsid w:val="00F155BB"/>
    <w:rsid w:val="00F348FA"/>
    <w:rsid w:val="00F47EDA"/>
    <w:rsid w:val="00F57094"/>
    <w:rsid w:val="00F623F2"/>
    <w:rsid w:val="00F7452D"/>
    <w:rsid w:val="00F83506"/>
    <w:rsid w:val="00FA75BE"/>
    <w:rsid w:val="00FB18B7"/>
    <w:rsid w:val="00FB1A53"/>
    <w:rsid w:val="00FD43AD"/>
    <w:rsid w:val="00FD595F"/>
    <w:rsid w:val="00FE10C1"/>
    <w:rsid w:val="00FE7061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FC3E7"/>
  <w15:docId w15:val="{72E1AB67-3BBC-48D6-B393-75A8425E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4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2D88"/>
  </w:style>
  <w:style w:type="paragraph" w:styleId="Heading1">
    <w:name w:val="heading 1"/>
    <w:basedOn w:val="Normal"/>
    <w:next w:val="Normal"/>
    <w:link w:val="Heading1Char"/>
    <w:uiPriority w:val="9"/>
    <w:qFormat/>
    <w:rsid w:val="002B2D8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D8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D88"/>
    <w:pPr>
      <w:pBdr>
        <w:top w:val="single" w:sz="6" w:space="2" w:color="5B9BD5" w:themeColor="accent1"/>
      </w:pBdr>
      <w:spacing w:before="30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D88"/>
    <w:pPr>
      <w:pBdr>
        <w:top w:val="dotted" w:sz="6" w:space="2" w:color="5B9BD5" w:themeColor="accent1"/>
      </w:pBdr>
      <w:spacing w:before="20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D88"/>
    <w:pPr>
      <w:pBdr>
        <w:bottom w:val="single" w:sz="6" w:space="1" w:color="5B9BD5" w:themeColor="accent1"/>
      </w:pBdr>
      <w:spacing w:before="20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D88"/>
    <w:pPr>
      <w:pBdr>
        <w:bottom w:val="dotted" w:sz="6" w:space="1" w:color="5B9BD5" w:themeColor="accent1"/>
      </w:pBdr>
      <w:spacing w:before="20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D88"/>
    <w:pPr>
      <w:spacing w:before="20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D88"/>
    <w:p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D88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0520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B2D8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2D8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NoSpacing">
    <w:name w:val="No Spacing"/>
    <w:link w:val="NoSpacingChar"/>
    <w:uiPriority w:val="1"/>
    <w:qFormat/>
    <w:rsid w:val="002B2D88"/>
  </w:style>
  <w:style w:type="character" w:styleId="Strong">
    <w:name w:val="Strong"/>
    <w:uiPriority w:val="22"/>
    <w:qFormat/>
    <w:rsid w:val="002B2D88"/>
    <w:rPr>
      <w:b/>
      <w:bCs/>
    </w:rPr>
  </w:style>
  <w:style w:type="paragraph" w:customStyle="1" w:styleId="JobTitle">
    <w:name w:val="Job Title"/>
    <w:basedOn w:val="Normal"/>
    <w:uiPriority w:val="3"/>
    <w:qFormat/>
    <w:rsid w:val="00E00520"/>
    <w:pPr>
      <w:spacing w:line="276" w:lineRule="auto"/>
    </w:pPr>
  </w:style>
  <w:style w:type="paragraph" w:styleId="Date">
    <w:name w:val="Date"/>
    <w:basedOn w:val="Normal"/>
    <w:next w:val="Normal"/>
    <w:link w:val="DateChar"/>
    <w:uiPriority w:val="4"/>
    <w:unhideWhenUsed/>
    <w:rsid w:val="00E00520"/>
    <w:pPr>
      <w:spacing w:before="600" w:after="360"/>
    </w:pPr>
  </w:style>
  <w:style w:type="character" w:customStyle="1" w:styleId="DateChar">
    <w:name w:val="Date Char"/>
    <w:basedOn w:val="DefaultParagraphFont"/>
    <w:link w:val="Date"/>
    <w:uiPriority w:val="4"/>
    <w:rsid w:val="00E00520"/>
    <w:rPr>
      <w:rFonts w:asciiTheme="minorHAnsi" w:eastAsiaTheme="minorEastAsia" w:hAnsiTheme="minorHAnsi" w:cstheme="minorBidi"/>
      <w:color w:val="44546A" w:themeColor="text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2B2D8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table" w:styleId="TableGrid">
    <w:name w:val="Table Grid"/>
    <w:basedOn w:val="TableNormal"/>
    <w:rsid w:val="00533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533F8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533F8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1">
    <w:name w:val="Grid Table 1 Light1"/>
    <w:basedOn w:val="TableNormal"/>
    <w:uiPriority w:val="46"/>
    <w:rsid w:val="00533F8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533F8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533F8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533F8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533F8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533F8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B0BFF"/>
  </w:style>
  <w:style w:type="paragraph" w:styleId="Header">
    <w:name w:val="header"/>
    <w:basedOn w:val="Normal"/>
    <w:link w:val="HeaderChar"/>
    <w:uiPriority w:val="99"/>
    <w:rsid w:val="00FD5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95F"/>
    <w:rPr>
      <w:rFonts w:asciiTheme="minorHAnsi" w:eastAsiaTheme="minorEastAsia" w:hAnsiTheme="minorHAnsi" w:cstheme="minorBidi"/>
      <w:color w:val="44546A" w:themeColor="text2"/>
      <w:lang w:eastAsia="ja-JP"/>
    </w:rPr>
  </w:style>
  <w:style w:type="paragraph" w:styleId="Footer">
    <w:name w:val="footer"/>
    <w:basedOn w:val="Normal"/>
    <w:link w:val="FooterChar"/>
    <w:rsid w:val="00FD5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D595F"/>
    <w:rPr>
      <w:rFonts w:asciiTheme="minorHAnsi" w:eastAsiaTheme="minorEastAsia" w:hAnsiTheme="minorHAnsi" w:cstheme="minorBidi"/>
      <w:color w:val="44546A" w:themeColor="text2"/>
      <w:lang w:eastAsia="ja-JP"/>
    </w:rPr>
  </w:style>
  <w:style w:type="paragraph" w:styleId="NormalWeb">
    <w:name w:val="Normal (Web)"/>
    <w:basedOn w:val="Normal"/>
    <w:uiPriority w:val="99"/>
    <w:unhideWhenUsed/>
    <w:rsid w:val="00FD595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155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155BB"/>
    <w:rPr>
      <w:rFonts w:ascii="Segoe UI" w:eastAsiaTheme="minorEastAsia" w:hAnsi="Segoe UI" w:cs="Segoe UI"/>
      <w:color w:val="44546A" w:themeColor="text2"/>
      <w:sz w:val="18"/>
      <w:szCs w:val="18"/>
      <w:lang w:eastAsia="ja-JP"/>
    </w:rPr>
  </w:style>
  <w:style w:type="paragraph" w:styleId="ListParagraph">
    <w:name w:val="List Paragraph"/>
    <w:basedOn w:val="Normal"/>
    <w:uiPriority w:val="34"/>
    <w:qFormat/>
    <w:rsid w:val="00FE70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B2D88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D88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D88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D88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D88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D88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D8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D88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B2D88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D88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B2D88"/>
    <w:rPr>
      <w:caps/>
      <w:color w:val="595959" w:themeColor="text1" w:themeTint="A6"/>
      <w:spacing w:val="10"/>
      <w:sz w:val="21"/>
      <w:szCs w:val="21"/>
    </w:rPr>
  </w:style>
  <w:style w:type="character" w:styleId="Emphasis">
    <w:name w:val="Emphasis"/>
    <w:uiPriority w:val="20"/>
    <w:qFormat/>
    <w:rsid w:val="002B2D88"/>
    <w:rPr>
      <w:caps/>
      <w:color w:val="1F4D78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2B2D88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B2D88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D88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D88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2B2D88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2B2D88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2B2D88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2B2D88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2B2D88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2D88"/>
    <w:pPr>
      <w:outlineLvl w:val="9"/>
    </w:pPr>
  </w:style>
  <w:style w:type="character" w:customStyle="1" w:styleId="xbe">
    <w:name w:val="_xbe"/>
    <w:basedOn w:val="DefaultParagraphFont"/>
    <w:rsid w:val="00393894"/>
  </w:style>
  <w:style w:type="character" w:styleId="FollowedHyperlink">
    <w:name w:val="FollowedHyperlink"/>
    <w:basedOn w:val="DefaultParagraphFont"/>
    <w:semiHidden/>
    <w:unhideWhenUsed/>
    <w:rsid w:val="00E01F1E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33F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3FE1"/>
  </w:style>
  <w:style w:type="character" w:customStyle="1" w:styleId="CommentTextChar">
    <w:name w:val="Comment Text Char"/>
    <w:basedOn w:val="DefaultParagraphFont"/>
    <w:link w:val="CommentText"/>
    <w:semiHidden/>
    <w:rsid w:val="00333FE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3FE1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7729A3"/>
    <w:pPr>
      <w:spacing w:after="120" w:line="240" w:lineRule="atLeast"/>
    </w:pPr>
    <w:rPr>
      <w:rFonts w:ascii="Arial" w:eastAsia="Times New Roman" w:hAnsi="Arial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729A3"/>
    <w:rPr>
      <w:rFonts w:ascii="Arial" w:eastAsia="Times New Roman" w:hAnsi="Arial" w:cs="Times New Roman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7729A3"/>
    <w:pPr>
      <w:spacing w:after="240"/>
      <w:ind w:left="360"/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7729A3"/>
    <w:rPr>
      <w:rFonts w:ascii="Times New Roman" w:eastAsia="Times New Roman" w:hAnsi="Times New Roman" w:cs="Times New Roman"/>
      <w:sz w:val="22"/>
    </w:rPr>
  </w:style>
  <w:style w:type="paragraph" w:styleId="BodyTextIndent2">
    <w:name w:val="Body Text Indent 2"/>
    <w:basedOn w:val="Normal"/>
    <w:link w:val="BodyTextIndent2Char"/>
    <w:unhideWhenUsed/>
    <w:rsid w:val="007729A3"/>
    <w:pPr>
      <w:spacing w:after="240"/>
      <w:ind w:left="360"/>
      <w:jc w:val="both"/>
    </w:pPr>
    <w:rPr>
      <w:rFonts w:ascii="Univers 45 Light" w:eastAsia="Times New Roman" w:hAnsi="Univers 45 Light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7729A3"/>
    <w:rPr>
      <w:rFonts w:ascii="Univers 45 Light" w:eastAsia="Times New Roman" w:hAnsi="Univers 45 Light" w:cs="Times New Roman"/>
    </w:rPr>
  </w:style>
  <w:style w:type="character" w:styleId="Mention">
    <w:name w:val="Mention"/>
    <w:basedOn w:val="DefaultParagraphFont"/>
    <w:uiPriority w:val="99"/>
    <w:semiHidden/>
    <w:unhideWhenUsed/>
    <w:rsid w:val="007729A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755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7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5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sppartners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F3139-EFCB-4D65-8E25-4182E08A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 Osborn</dc:creator>
  <cp:lastModifiedBy>Ted Osborn</cp:lastModifiedBy>
  <cp:revision>2</cp:revision>
  <dcterms:created xsi:type="dcterms:W3CDTF">2017-07-25T03:23:00Z</dcterms:created>
  <dcterms:modified xsi:type="dcterms:W3CDTF">2017-07-25T03:23:00Z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b388c80e-254b-451d-9080-98a47a4f2619</vt:lpwstr>
  </property>
</Properties>
</file>