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ED2A7F9" w14:textId="77777777" w:rsidR="005353F5" w:rsidRPr="00F54941" w:rsidRDefault="00F54941" w:rsidP="00F54941">
      <w:pPr>
        <w:pStyle w:val="NoSpacing"/>
        <w:tabs>
          <w:tab w:val="left" w:pos="6570"/>
        </w:tabs>
        <w:rPr>
          <w:rFonts w:ascii="Tahoma" w:hAnsi="Tahoma" w:cs="Tahoma"/>
          <w:color w:val="FF0000"/>
          <w:u w:color="FF0000"/>
        </w:rPr>
      </w:pPr>
      <w:r>
        <w:rPr>
          <w:noProof/>
          <w:color w:val="FF0000"/>
          <w:u w:color="FF0000"/>
        </w:rPr>
        <w:drawing>
          <wp:anchor distT="0" distB="0" distL="114300" distR="114300" simplePos="0" relativeHeight="251658240" behindDoc="1" locked="0" layoutInCell="1" allowOverlap="1" wp14:anchorId="3A84C61D" wp14:editId="6038DAB5">
            <wp:simplePos x="0" y="0"/>
            <wp:positionH relativeFrom="margin">
              <wp:align>center</wp:align>
            </wp:positionH>
            <wp:positionV relativeFrom="paragraph">
              <wp:posOffset>-823595</wp:posOffset>
            </wp:positionV>
            <wp:extent cx="2517775" cy="944880"/>
            <wp:effectExtent l="0" t="0" r="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17775" cy="944880"/>
                    </a:xfrm>
                    <a:prstGeom prst="rect">
                      <a:avLst/>
                    </a:prstGeom>
                    <a:noFill/>
                  </pic:spPr>
                </pic:pic>
              </a:graphicData>
            </a:graphic>
            <wp14:sizeRelH relativeFrom="page">
              <wp14:pctWidth>0</wp14:pctWidth>
            </wp14:sizeRelH>
            <wp14:sizeRelV relativeFrom="page">
              <wp14:pctHeight>0</wp14:pctHeight>
            </wp14:sizeRelV>
          </wp:anchor>
        </w:drawing>
      </w:r>
      <w:r w:rsidR="00352CB1">
        <w:rPr>
          <w:color w:val="FF0000"/>
          <w:u w:color="FF0000"/>
        </w:rPr>
        <w:t xml:space="preserve"> </w:t>
      </w:r>
    </w:p>
    <w:p w14:paraId="7282E52E" w14:textId="77777777" w:rsidR="005353F5" w:rsidRPr="00F54941" w:rsidRDefault="005353F5">
      <w:pPr>
        <w:pStyle w:val="NoSpacing"/>
        <w:rPr>
          <w:rFonts w:ascii="Tahoma" w:hAnsi="Tahoma" w:cs="Tahoma"/>
        </w:rPr>
      </w:pPr>
    </w:p>
    <w:p w14:paraId="3963CC1A" w14:textId="47B5CE1B" w:rsidR="005353F5" w:rsidRPr="00F54941" w:rsidRDefault="00352CB1">
      <w:pPr>
        <w:pStyle w:val="NoSpacing"/>
        <w:rPr>
          <w:rFonts w:ascii="Tahoma" w:hAnsi="Tahoma" w:cs="Tahoma"/>
        </w:rPr>
      </w:pPr>
      <w:r w:rsidRPr="00F54941">
        <w:rPr>
          <w:rFonts w:ascii="Tahoma" w:hAnsi="Tahoma" w:cs="Tahoma"/>
        </w:rPr>
        <w:t>Ju</w:t>
      </w:r>
      <w:r w:rsidR="00F54941" w:rsidRPr="00F54941">
        <w:rPr>
          <w:rFonts w:ascii="Tahoma" w:hAnsi="Tahoma" w:cs="Tahoma"/>
        </w:rPr>
        <w:t>ly</w:t>
      </w:r>
      <w:r w:rsidRPr="00F54941">
        <w:rPr>
          <w:rFonts w:ascii="Tahoma" w:hAnsi="Tahoma" w:cs="Tahoma"/>
        </w:rPr>
        <w:t xml:space="preserve"> </w:t>
      </w:r>
      <w:r w:rsidR="00BB41CE">
        <w:rPr>
          <w:rFonts w:ascii="Tahoma" w:hAnsi="Tahoma" w:cs="Tahoma"/>
        </w:rPr>
        <w:t>26</w:t>
      </w:r>
      <w:r w:rsidRPr="00F54941">
        <w:rPr>
          <w:rFonts w:ascii="Tahoma" w:hAnsi="Tahoma" w:cs="Tahoma"/>
        </w:rPr>
        <w:t>, 2018</w:t>
      </w:r>
    </w:p>
    <w:p w14:paraId="4499D7B0" w14:textId="77777777" w:rsidR="005353F5" w:rsidRPr="00F54941" w:rsidRDefault="005353F5">
      <w:pPr>
        <w:pStyle w:val="NoSpacing"/>
        <w:rPr>
          <w:rFonts w:ascii="Tahoma" w:hAnsi="Tahoma" w:cs="Tahoma"/>
        </w:rPr>
      </w:pPr>
    </w:p>
    <w:p w14:paraId="5CF45766" w14:textId="77777777" w:rsidR="00F54941" w:rsidRPr="00F54941" w:rsidRDefault="00F54941" w:rsidP="00F54941">
      <w:pPr>
        <w:pStyle w:val="NoSpacing"/>
        <w:rPr>
          <w:rFonts w:ascii="Tahoma" w:hAnsi="Tahoma" w:cs="Tahoma"/>
        </w:rPr>
      </w:pPr>
      <w:proofErr w:type="spellStart"/>
      <w:r w:rsidRPr="00F54941">
        <w:rPr>
          <w:rFonts w:ascii="Tahoma" w:hAnsi="Tahoma" w:cs="Tahoma"/>
        </w:rPr>
        <w:t>Ajit</w:t>
      </w:r>
      <w:proofErr w:type="spellEnd"/>
      <w:r w:rsidRPr="00F54941">
        <w:rPr>
          <w:rFonts w:ascii="Tahoma" w:hAnsi="Tahoma" w:cs="Tahoma"/>
        </w:rPr>
        <w:t xml:space="preserve"> Pai, Chairman</w:t>
      </w:r>
    </w:p>
    <w:p w14:paraId="24C9C371" w14:textId="77777777" w:rsidR="00F54941" w:rsidRPr="00F54941" w:rsidRDefault="00F54941" w:rsidP="00F54941">
      <w:pPr>
        <w:pStyle w:val="NoSpacing"/>
        <w:rPr>
          <w:rFonts w:ascii="Tahoma" w:hAnsi="Tahoma" w:cs="Tahoma"/>
        </w:rPr>
      </w:pPr>
      <w:r w:rsidRPr="00F54941">
        <w:rPr>
          <w:rFonts w:ascii="Tahoma" w:hAnsi="Tahoma" w:cs="Tahoma"/>
        </w:rPr>
        <w:t>Federal Communications Commission</w:t>
      </w:r>
    </w:p>
    <w:p w14:paraId="6B5B824A" w14:textId="77777777" w:rsidR="00F54941" w:rsidRPr="00F54941" w:rsidRDefault="00F54941">
      <w:pPr>
        <w:pStyle w:val="NoSpacing"/>
        <w:rPr>
          <w:rFonts w:ascii="Tahoma" w:hAnsi="Tahoma" w:cs="Tahoma"/>
        </w:rPr>
      </w:pPr>
    </w:p>
    <w:p w14:paraId="30A25296" w14:textId="77777777" w:rsidR="005353F5" w:rsidRPr="00F54941" w:rsidRDefault="00352CB1">
      <w:pPr>
        <w:pStyle w:val="NoSpacing"/>
        <w:rPr>
          <w:rFonts w:ascii="Tahoma" w:hAnsi="Tahoma" w:cs="Tahoma"/>
        </w:rPr>
      </w:pPr>
      <w:r w:rsidRPr="00F54941">
        <w:rPr>
          <w:rFonts w:ascii="Tahoma" w:hAnsi="Tahoma" w:cs="Tahoma"/>
        </w:rPr>
        <w:t>Re: WC Docket Nos. 18-143, 10-90 and 14-58; FCC 18-57</w:t>
      </w:r>
    </w:p>
    <w:p w14:paraId="5E470827" w14:textId="77777777" w:rsidR="005353F5" w:rsidRPr="00F54941" w:rsidRDefault="00352CB1">
      <w:pPr>
        <w:pStyle w:val="Body"/>
        <w:rPr>
          <w:rFonts w:ascii="Tahoma" w:eastAsia="Helvetica" w:hAnsi="Tahoma" w:cs="Tahoma"/>
          <w:color w:val="5C5955"/>
          <w:sz w:val="22"/>
          <w:szCs w:val="22"/>
          <w:u w:color="5C5955"/>
        </w:rPr>
      </w:pPr>
      <w:r w:rsidRPr="00F54941">
        <w:rPr>
          <w:rFonts w:ascii="Tahoma" w:hAnsi="Tahoma" w:cs="Tahoma"/>
          <w:b/>
          <w:bCs/>
          <w:color w:val="4E5A60"/>
          <w:sz w:val="22"/>
          <w:szCs w:val="22"/>
          <w:u w:color="4E5A60"/>
        </w:rPr>
        <w:t>Proposed Rule</w:t>
      </w:r>
      <w:r w:rsidRPr="00F54941">
        <w:rPr>
          <w:rFonts w:ascii="Tahoma" w:hAnsi="Tahoma" w:cs="Tahoma"/>
          <w:color w:val="4E5A60"/>
          <w:sz w:val="22"/>
          <w:szCs w:val="22"/>
          <w:u w:color="4E5A60"/>
        </w:rPr>
        <w:t> by </w:t>
      </w:r>
      <w:r w:rsidRPr="00F54941">
        <w:rPr>
          <w:rFonts w:ascii="Tahoma" w:hAnsi="Tahoma" w:cs="Tahoma"/>
          <w:b/>
          <w:bCs/>
          <w:color w:val="4E5A60"/>
          <w:sz w:val="22"/>
          <w:szCs w:val="22"/>
          <w:u w:color="4E5A60"/>
        </w:rPr>
        <w:t>FCC</w:t>
      </w:r>
      <w:r w:rsidRPr="00F54941">
        <w:rPr>
          <w:rFonts w:ascii="Tahoma" w:hAnsi="Tahoma" w:cs="Tahoma"/>
          <w:color w:val="4E5A60"/>
          <w:sz w:val="22"/>
          <w:szCs w:val="22"/>
          <w:u w:color="4E5A60"/>
        </w:rPr>
        <w:t> on </w:t>
      </w:r>
      <w:r w:rsidRPr="00F54941">
        <w:rPr>
          <w:rFonts w:ascii="Tahoma" w:hAnsi="Tahoma" w:cs="Tahoma"/>
          <w:b/>
          <w:bCs/>
          <w:color w:val="4E5A60"/>
          <w:sz w:val="22"/>
          <w:szCs w:val="22"/>
          <w:u w:color="4E5A60"/>
        </w:rPr>
        <w:t>06/13/2018</w:t>
      </w:r>
      <w:r w:rsidRPr="00F54941">
        <w:rPr>
          <w:rFonts w:ascii="Tahoma" w:hAnsi="Tahoma" w:cs="Tahoma"/>
          <w:color w:val="4E5A60"/>
          <w:sz w:val="22"/>
          <w:szCs w:val="22"/>
          <w:u w:color="4E5A60"/>
        </w:rPr>
        <w:t> </w:t>
      </w:r>
      <w:r w:rsidRPr="00F54941">
        <w:rPr>
          <w:rFonts w:ascii="Tahoma" w:hAnsi="Tahoma" w:cs="Tahoma"/>
          <w:b/>
          <w:bCs/>
          <w:color w:val="5C5955"/>
          <w:sz w:val="22"/>
          <w:szCs w:val="22"/>
          <w:u w:color="5C5955"/>
        </w:rPr>
        <w:t>ID:</w:t>
      </w:r>
      <w:r w:rsidRPr="00F54941">
        <w:rPr>
          <w:rFonts w:ascii="Tahoma" w:hAnsi="Tahoma" w:cs="Tahoma"/>
          <w:color w:val="5C5955"/>
          <w:sz w:val="22"/>
          <w:szCs w:val="22"/>
          <w:u w:color="5C5955"/>
        </w:rPr>
        <w:t> FCC-2018-0212-0002</w:t>
      </w:r>
    </w:p>
    <w:p w14:paraId="66109AD4" w14:textId="77777777" w:rsidR="00F54941" w:rsidRPr="00CE6200" w:rsidRDefault="00F54941">
      <w:pPr>
        <w:pStyle w:val="Body"/>
        <w:rPr>
          <w:rStyle w:val="Hyperlink0"/>
          <w:rFonts w:ascii="Tahoma" w:eastAsia="Cambria" w:hAnsi="Tahoma" w:cs="Tahoma"/>
          <w:color w:val="auto"/>
          <w:sz w:val="22"/>
          <w:szCs w:val="22"/>
          <w:u w:val="none"/>
        </w:rPr>
      </w:pPr>
    </w:p>
    <w:p w14:paraId="2610AEFA" w14:textId="10147546" w:rsidR="005353F5" w:rsidRPr="00F54941" w:rsidRDefault="00F54941">
      <w:pPr>
        <w:pStyle w:val="Body"/>
        <w:rPr>
          <w:rStyle w:val="Hyperlink0"/>
          <w:rFonts w:ascii="Tahoma" w:eastAsia="Cambria" w:hAnsi="Tahoma" w:cs="Tahoma"/>
          <w:sz w:val="22"/>
          <w:szCs w:val="22"/>
          <w:u w:val="none"/>
          <w:lang w:val="es-PR"/>
        </w:rPr>
      </w:pPr>
      <w:r w:rsidRPr="00F54941">
        <w:rPr>
          <w:rStyle w:val="Hyperlink0"/>
          <w:rFonts w:ascii="Tahoma" w:eastAsia="Cambria" w:hAnsi="Tahoma" w:cs="Tahoma"/>
          <w:color w:val="auto"/>
          <w:sz w:val="22"/>
          <w:szCs w:val="22"/>
          <w:u w:val="none"/>
          <w:lang w:val="es-PR"/>
        </w:rPr>
        <w:t xml:space="preserve">Via: </w:t>
      </w:r>
      <w:r w:rsidRPr="005C2858">
        <w:rPr>
          <w:rStyle w:val="Hyperlink"/>
          <w:rFonts w:ascii="Tahoma" w:hAnsi="Tahoma" w:cs="Tahoma"/>
          <w:sz w:val="22"/>
          <w:szCs w:val="22"/>
          <w:lang w:val="es-PR"/>
        </w:rPr>
        <w:t>https://www.fcc.gov/ecfs/filings</w:t>
      </w:r>
      <w:r w:rsidR="00BB41CE">
        <w:rPr>
          <w:rStyle w:val="Hyperlink"/>
          <w:rFonts w:ascii="Tahoma" w:hAnsi="Tahoma" w:cs="Tahoma"/>
          <w:sz w:val="22"/>
          <w:szCs w:val="22"/>
          <w:lang w:val="es-PR"/>
        </w:rPr>
        <w:t xml:space="preserve"> </w:t>
      </w:r>
    </w:p>
    <w:p w14:paraId="69157F3D" w14:textId="77777777" w:rsidR="00F54941" w:rsidRPr="00F54941" w:rsidRDefault="00F54941">
      <w:pPr>
        <w:pStyle w:val="Body"/>
        <w:rPr>
          <w:rFonts w:ascii="Tahoma" w:hAnsi="Tahoma" w:cs="Tahoma"/>
          <w:sz w:val="22"/>
          <w:szCs w:val="22"/>
          <w:lang w:val="es-PR"/>
        </w:rPr>
      </w:pPr>
    </w:p>
    <w:p w14:paraId="78BF3FDE" w14:textId="77777777" w:rsidR="005353F5" w:rsidRPr="00F54941" w:rsidRDefault="00352CB1" w:rsidP="00F54941">
      <w:pPr>
        <w:pStyle w:val="NoSpacing"/>
        <w:rPr>
          <w:rFonts w:ascii="Tahoma" w:hAnsi="Tahoma" w:cs="Tahoma"/>
        </w:rPr>
      </w:pPr>
      <w:r w:rsidRPr="00F54941">
        <w:rPr>
          <w:rFonts w:ascii="Tahoma" w:hAnsi="Tahoma" w:cs="Tahoma"/>
        </w:rPr>
        <w:t xml:space="preserve">Dear Chairman </w:t>
      </w:r>
      <w:r w:rsidR="00F54941" w:rsidRPr="00F54941">
        <w:rPr>
          <w:rFonts w:ascii="Tahoma" w:hAnsi="Tahoma" w:cs="Tahoma"/>
        </w:rPr>
        <w:t>Pai</w:t>
      </w:r>
      <w:r w:rsidRPr="00F54941">
        <w:rPr>
          <w:rFonts w:ascii="Tahoma" w:hAnsi="Tahoma" w:cs="Tahoma"/>
        </w:rPr>
        <w:t>:</w:t>
      </w:r>
    </w:p>
    <w:p w14:paraId="5C021963" w14:textId="77777777" w:rsidR="005353F5" w:rsidRPr="00F54941" w:rsidRDefault="005353F5">
      <w:pPr>
        <w:pStyle w:val="NoSpacing"/>
        <w:rPr>
          <w:rFonts w:ascii="Tahoma" w:hAnsi="Tahoma" w:cs="Tahoma"/>
        </w:rPr>
      </w:pPr>
    </w:p>
    <w:p w14:paraId="5794E0FA" w14:textId="77777777" w:rsidR="005353F5" w:rsidRPr="00F54941" w:rsidRDefault="00F54941">
      <w:pPr>
        <w:pStyle w:val="NoSpacing"/>
        <w:rPr>
          <w:rFonts w:ascii="Tahoma" w:hAnsi="Tahoma" w:cs="Tahoma"/>
          <w:b/>
          <w:bCs/>
        </w:rPr>
      </w:pPr>
      <w:r w:rsidRPr="00F54941">
        <w:rPr>
          <w:rFonts w:ascii="Tahoma" w:hAnsi="Tahoma" w:cs="Tahoma"/>
        </w:rPr>
        <w:t xml:space="preserve">The National Puerto Rican Agenda (NPRA) is a nonpartisan alliance of stateside organizations, elected and community leaders, and volunteers. We are actively </w:t>
      </w:r>
      <w:proofErr w:type="gramStart"/>
      <w:r w:rsidRPr="00F54941">
        <w:rPr>
          <w:rFonts w:ascii="Tahoma" w:hAnsi="Tahoma" w:cs="Tahoma"/>
        </w:rPr>
        <w:t>engage</w:t>
      </w:r>
      <w:proofErr w:type="gramEnd"/>
      <w:r w:rsidRPr="00F54941">
        <w:rPr>
          <w:rFonts w:ascii="Tahoma" w:hAnsi="Tahoma" w:cs="Tahoma"/>
        </w:rPr>
        <w:t xml:space="preserve"> with Puerto Rico’s economic recovery and promote Puerto Rican political and civic participation in the United States. </w:t>
      </w:r>
      <w:r w:rsidR="00352CB1" w:rsidRPr="00F54941">
        <w:rPr>
          <w:rFonts w:ascii="Tahoma" w:hAnsi="Tahoma" w:cs="Tahoma"/>
        </w:rPr>
        <w:t xml:space="preserve">As a community-based organization that provides vital services to the people of Puerto Rico and has been instrumental in providing aid in the aftermath of the hurricanes, </w:t>
      </w:r>
      <w:r w:rsidRPr="00F54941">
        <w:rPr>
          <w:rFonts w:ascii="Tahoma" w:hAnsi="Tahoma" w:cs="Tahoma"/>
        </w:rPr>
        <w:t>we</w:t>
      </w:r>
      <w:r w:rsidR="00352CB1" w:rsidRPr="00F54941">
        <w:rPr>
          <w:rFonts w:ascii="Tahoma" w:hAnsi="Tahoma" w:cs="Tahoma"/>
        </w:rPr>
        <w:t xml:space="preserve"> submit these comments for consideration by the Commission regarding </w:t>
      </w:r>
      <w:bookmarkStart w:id="0" w:name="_Hlk520367434"/>
      <w:r w:rsidR="00352CB1" w:rsidRPr="00F54941">
        <w:rPr>
          <w:rFonts w:ascii="Tahoma" w:hAnsi="Tahoma" w:cs="Tahoma"/>
        </w:rPr>
        <w:t xml:space="preserve">the implementation of </w:t>
      </w:r>
      <w:proofErr w:type="spellStart"/>
      <w:r w:rsidR="00352CB1" w:rsidRPr="00F54941">
        <w:rPr>
          <w:rFonts w:ascii="Tahoma" w:hAnsi="Tahoma" w:cs="Tahoma"/>
          <w:b/>
          <w:bCs/>
        </w:rPr>
        <w:t>Uniendo</w:t>
      </w:r>
      <w:proofErr w:type="spellEnd"/>
      <w:r w:rsidR="00352CB1" w:rsidRPr="00F54941">
        <w:rPr>
          <w:rFonts w:ascii="Tahoma" w:hAnsi="Tahoma" w:cs="Tahoma"/>
          <w:b/>
          <w:bCs/>
        </w:rPr>
        <w:t xml:space="preserve"> a Puerto Rico Fund. </w:t>
      </w:r>
    </w:p>
    <w:bookmarkEnd w:id="0"/>
    <w:p w14:paraId="0587B3E3" w14:textId="03598993" w:rsidR="005353F5" w:rsidRDefault="005353F5">
      <w:pPr>
        <w:pStyle w:val="NoSpacing"/>
        <w:rPr>
          <w:rFonts w:ascii="Tahoma" w:hAnsi="Tahoma" w:cs="Tahoma"/>
          <w:b/>
          <w:bCs/>
        </w:rPr>
      </w:pPr>
    </w:p>
    <w:p w14:paraId="1CFF8666" w14:textId="12BACFBE" w:rsidR="002A6CAA" w:rsidRPr="002A6CAA" w:rsidRDefault="002A6CAA">
      <w:pPr>
        <w:pStyle w:val="NoSpacing"/>
        <w:rPr>
          <w:rFonts w:ascii="Tahoma" w:hAnsi="Tahoma" w:cs="Tahoma"/>
          <w:bCs/>
        </w:rPr>
      </w:pPr>
      <w:r>
        <w:rPr>
          <w:rFonts w:ascii="Tahoma" w:hAnsi="Tahoma" w:cs="Tahoma"/>
          <w:bCs/>
        </w:rPr>
        <w:t xml:space="preserve">The NPRA </w:t>
      </w:r>
      <w:r w:rsidR="00283429" w:rsidRPr="00283429">
        <w:rPr>
          <w:rFonts w:ascii="Tahoma" w:hAnsi="Tahoma" w:cs="Tahoma"/>
          <w:bCs/>
        </w:rPr>
        <w:t xml:space="preserve">wholeheartedly </w:t>
      </w:r>
      <w:r w:rsidRPr="002A6CAA">
        <w:rPr>
          <w:rFonts w:ascii="Tahoma" w:hAnsi="Tahoma" w:cs="Tahoma"/>
          <w:bCs/>
        </w:rPr>
        <w:t>support</w:t>
      </w:r>
      <w:r w:rsidR="00283429">
        <w:rPr>
          <w:rFonts w:ascii="Tahoma" w:hAnsi="Tahoma" w:cs="Tahoma"/>
          <w:bCs/>
        </w:rPr>
        <w:t>s</w:t>
      </w:r>
      <w:r w:rsidRPr="002A6CAA">
        <w:rPr>
          <w:rFonts w:ascii="Tahoma" w:hAnsi="Tahoma" w:cs="Tahoma"/>
          <w:bCs/>
        </w:rPr>
        <w:t xml:space="preserve"> the efforts of the Coalition to Fund CPR (</w:t>
      </w:r>
      <w:proofErr w:type="spellStart"/>
      <w:r w:rsidRPr="000A0214">
        <w:rPr>
          <w:rFonts w:ascii="Tahoma" w:hAnsi="Tahoma" w:cs="Tahoma"/>
          <w:b/>
          <w:bCs/>
        </w:rPr>
        <w:t>Centros</w:t>
      </w:r>
      <w:proofErr w:type="spellEnd"/>
      <w:r w:rsidRPr="000A0214">
        <w:rPr>
          <w:rFonts w:ascii="Tahoma" w:hAnsi="Tahoma" w:cs="Tahoma"/>
          <w:b/>
          <w:bCs/>
        </w:rPr>
        <w:t xml:space="preserve"> de </w:t>
      </w:r>
      <w:proofErr w:type="spellStart"/>
      <w:r w:rsidRPr="000A0214">
        <w:rPr>
          <w:rFonts w:ascii="Tahoma" w:hAnsi="Tahoma" w:cs="Tahoma"/>
          <w:b/>
          <w:bCs/>
        </w:rPr>
        <w:t>Preparación</w:t>
      </w:r>
      <w:proofErr w:type="spellEnd"/>
      <w:r w:rsidRPr="000A0214">
        <w:rPr>
          <w:rFonts w:ascii="Tahoma" w:hAnsi="Tahoma" w:cs="Tahoma"/>
          <w:b/>
          <w:bCs/>
        </w:rPr>
        <w:t xml:space="preserve"> y </w:t>
      </w:r>
      <w:proofErr w:type="spellStart"/>
      <w:r w:rsidRPr="000A0214">
        <w:rPr>
          <w:rFonts w:ascii="Tahoma" w:hAnsi="Tahoma" w:cs="Tahoma"/>
          <w:b/>
          <w:bCs/>
        </w:rPr>
        <w:t>Respuestas</w:t>
      </w:r>
      <w:proofErr w:type="spellEnd"/>
      <w:r w:rsidRPr="002A6CAA">
        <w:rPr>
          <w:rFonts w:ascii="Tahoma" w:hAnsi="Tahoma" w:cs="Tahoma"/>
          <w:bCs/>
        </w:rPr>
        <w:t>)</w:t>
      </w:r>
      <w:r>
        <w:rPr>
          <w:rFonts w:ascii="Tahoma" w:hAnsi="Tahoma" w:cs="Tahoma"/>
          <w:bCs/>
        </w:rPr>
        <w:t>.</w:t>
      </w:r>
      <w:r w:rsidR="00491350">
        <w:rPr>
          <w:rFonts w:ascii="Tahoma" w:hAnsi="Tahoma" w:cs="Tahoma"/>
          <w:bCs/>
        </w:rPr>
        <w:t xml:space="preserve"> Below is the rationality for our position.</w:t>
      </w:r>
    </w:p>
    <w:p w14:paraId="03A60E07" w14:textId="77777777" w:rsidR="002A6CAA" w:rsidRPr="00F54941" w:rsidRDefault="002A6CAA">
      <w:pPr>
        <w:pStyle w:val="NoSpacing"/>
        <w:rPr>
          <w:rFonts w:ascii="Tahoma" w:hAnsi="Tahoma" w:cs="Tahoma"/>
          <w:b/>
          <w:bCs/>
        </w:rPr>
      </w:pPr>
    </w:p>
    <w:p w14:paraId="223681AD" w14:textId="2DAFB6E0" w:rsidR="00491350" w:rsidRDefault="00352CB1" w:rsidP="00F54941">
      <w:pPr>
        <w:pStyle w:val="NoSpacing"/>
        <w:rPr>
          <w:rFonts w:ascii="Tahoma" w:hAnsi="Tahoma" w:cs="Tahoma"/>
        </w:rPr>
      </w:pPr>
      <w:r w:rsidRPr="00F54941">
        <w:rPr>
          <w:rFonts w:ascii="Tahoma" w:hAnsi="Tahoma" w:cs="Tahoma"/>
        </w:rPr>
        <w:t xml:space="preserve">The Commission has publicly stated it recognizes the need for a longer-term solution to “rebuild, improve and expand service in Puerto Rico and the U.S. Virgin Islands” in the wake of the devastation of communication networks. The Commission proposes </w:t>
      </w:r>
      <w:r w:rsidR="00F54941">
        <w:rPr>
          <w:rFonts w:ascii="Tahoma" w:hAnsi="Tahoma" w:cs="Tahoma"/>
        </w:rPr>
        <w:t xml:space="preserve">through the </w:t>
      </w:r>
      <w:proofErr w:type="spellStart"/>
      <w:r w:rsidR="00F54941" w:rsidRPr="00F54941">
        <w:rPr>
          <w:rFonts w:ascii="Tahoma" w:hAnsi="Tahoma" w:cs="Tahoma"/>
        </w:rPr>
        <w:t>Uniendo</w:t>
      </w:r>
      <w:proofErr w:type="spellEnd"/>
      <w:r w:rsidR="00F54941" w:rsidRPr="00F54941">
        <w:rPr>
          <w:rFonts w:ascii="Tahoma" w:hAnsi="Tahoma" w:cs="Tahoma"/>
        </w:rPr>
        <w:t xml:space="preserve"> a Puerto Rico Fund</w:t>
      </w:r>
      <w:r w:rsidR="00F54941">
        <w:rPr>
          <w:rFonts w:ascii="Tahoma" w:hAnsi="Tahoma" w:cs="Tahoma"/>
        </w:rPr>
        <w:t xml:space="preserve"> </w:t>
      </w:r>
      <w:r w:rsidRPr="00F54941">
        <w:rPr>
          <w:rFonts w:ascii="Tahoma" w:hAnsi="Tahoma" w:cs="Tahoma"/>
        </w:rPr>
        <w:t>to</w:t>
      </w:r>
      <w:r w:rsidR="00F54941">
        <w:rPr>
          <w:rFonts w:ascii="Tahoma" w:hAnsi="Tahoma" w:cs="Tahoma"/>
        </w:rPr>
        <w:t xml:space="preserve"> support </w:t>
      </w:r>
      <w:r w:rsidRPr="00F54941">
        <w:rPr>
          <w:rFonts w:ascii="Tahoma" w:hAnsi="Tahoma" w:cs="Tahoma"/>
        </w:rPr>
        <w:t xml:space="preserve">“fixed and mobile providers” to provide critical “fixed voice and broadband services.” </w:t>
      </w:r>
      <w:r w:rsidR="00F54941">
        <w:rPr>
          <w:rFonts w:ascii="Tahoma" w:hAnsi="Tahoma" w:cs="Tahoma"/>
        </w:rPr>
        <w:t xml:space="preserve">Currently </w:t>
      </w:r>
      <w:r w:rsidRPr="00F54941">
        <w:rPr>
          <w:rFonts w:ascii="Tahoma" w:hAnsi="Tahoma" w:cs="Tahoma"/>
        </w:rPr>
        <w:t>the proposed rules for the distribution and implementation of the funds are woefully misguided.</w:t>
      </w:r>
      <w:r w:rsidR="00F54941" w:rsidRPr="00F54941">
        <w:rPr>
          <w:rFonts w:ascii="Tahoma" w:hAnsi="Tahoma" w:cs="Tahoma"/>
        </w:rPr>
        <w:t xml:space="preserve"> </w:t>
      </w:r>
    </w:p>
    <w:p w14:paraId="0D094968" w14:textId="77777777" w:rsidR="00491350" w:rsidRDefault="00491350" w:rsidP="00F54941">
      <w:pPr>
        <w:pStyle w:val="NoSpacing"/>
        <w:rPr>
          <w:rFonts w:ascii="Tahoma" w:hAnsi="Tahoma" w:cs="Tahoma"/>
        </w:rPr>
      </w:pPr>
    </w:p>
    <w:p w14:paraId="420CAF81" w14:textId="20197E26" w:rsidR="005353F5" w:rsidRPr="00F54941" w:rsidRDefault="00F54941" w:rsidP="00F54941">
      <w:pPr>
        <w:pStyle w:val="NoSpacing"/>
        <w:rPr>
          <w:rFonts w:ascii="Tahoma" w:hAnsi="Tahoma" w:cs="Tahoma"/>
        </w:rPr>
      </w:pPr>
      <w:proofErr w:type="gramStart"/>
      <w:r>
        <w:rPr>
          <w:rFonts w:ascii="Tahoma" w:hAnsi="Tahoma" w:cs="Tahoma"/>
        </w:rPr>
        <w:t>To insure that</w:t>
      </w:r>
      <w:proofErr w:type="gramEnd"/>
      <w:r>
        <w:rPr>
          <w:rFonts w:ascii="Tahoma" w:hAnsi="Tahoma" w:cs="Tahoma"/>
        </w:rPr>
        <w:t xml:space="preserve"> </w:t>
      </w:r>
      <w:r w:rsidRPr="00F54941">
        <w:rPr>
          <w:rFonts w:ascii="Tahoma" w:hAnsi="Tahoma" w:cs="Tahoma"/>
        </w:rPr>
        <w:t>the</w:t>
      </w:r>
      <w:r>
        <w:rPr>
          <w:rFonts w:ascii="Tahoma" w:hAnsi="Tahoma" w:cs="Tahoma"/>
        </w:rPr>
        <w:t>se</w:t>
      </w:r>
      <w:r w:rsidRPr="00F54941">
        <w:rPr>
          <w:rFonts w:ascii="Tahoma" w:hAnsi="Tahoma" w:cs="Tahoma"/>
        </w:rPr>
        <w:t xml:space="preserve"> funds are well directed,</w:t>
      </w:r>
      <w:r>
        <w:rPr>
          <w:rFonts w:ascii="Tahoma" w:hAnsi="Tahoma" w:cs="Tahoma"/>
        </w:rPr>
        <w:t xml:space="preserve"> we respectfully recommend the following:</w:t>
      </w:r>
    </w:p>
    <w:p w14:paraId="7BB5CFDC" w14:textId="77777777" w:rsidR="005353F5" w:rsidRPr="00F54941" w:rsidRDefault="005353F5">
      <w:pPr>
        <w:pStyle w:val="NoSpacing"/>
        <w:rPr>
          <w:rFonts w:ascii="Tahoma" w:hAnsi="Tahoma" w:cs="Tahoma"/>
        </w:rPr>
      </w:pPr>
    </w:p>
    <w:p w14:paraId="4781E82D" w14:textId="09A323FA" w:rsidR="00F54941" w:rsidRPr="00F54941" w:rsidRDefault="00F54941" w:rsidP="00FC1E80">
      <w:pPr>
        <w:pStyle w:val="NoSpacing"/>
        <w:numPr>
          <w:ilvl w:val="0"/>
          <w:numId w:val="1"/>
        </w:numPr>
        <w:rPr>
          <w:rFonts w:ascii="Tahoma" w:hAnsi="Tahoma" w:cs="Tahoma"/>
          <w:u w:val="single"/>
        </w:rPr>
      </w:pPr>
      <w:r w:rsidRPr="00F54941">
        <w:rPr>
          <w:rFonts w:ascii="Tahoma" w:hAnsi="Tahoma" w:cs="Tahoma"/>
        </w:rPr>
        <w:t>T</w:t>
      </w:r>
      <w:r w:rsidR="00352CB1" w:rsidRPr="00F54941">
        <w:rPr>
          <w:rFonts w:ascii="Tahoma" w:hAnsi="Tahoma" w:cs="Tahoma"/>
        </w:rPr>
        <w:t xml:space="preserve">hat the FCC </w:t>
      </w:r>
      <w:r w:rsidRPr="00F54941">
        <w:rPr>
          <w:rFonts w:ascii="Tahoma" w:hAnsi="Tahoma" w:cs="Tahoma"/>
        </w:rPr>
        <w:t xml:space="preserve">requires </w:t>
      </w:r>
      <w:r w:rsidR="00352CB1" w:rsidRPr="00F54941">
        <w:rPr>
          <w:rFonts w:ascii="Tahoma" w:hAnsi="Tahoma" w:cs="Tahoma"/>
        </w:rPr>
        <w:t xml:space="preserve">that any long-term investment in the communications infrastructure of Puerto Rico </w:t>
      </w:r>
      <w:r w:rsidR="00352CB1" w:rsidRPr="00F54941">
        <w:rPr>
          <w:rFonts w:ascii="Tahoma" w:hAnsi="Tahoma" w:cs="Tahoma"/>
          <w:bCs/>
        </w:rPr>
        <w:t>must</w:t>
      </w:r>
      <w:r w:rsidR="00352CB1" w:rsidRPr="00F54941">
        <w:rPr>
          <w:rFonts w:ascii="Tahoma" w:hAnsi="Tahoma" w:cs="Tahoma"/>
        </w:rPr>
        <w:t xml:space="preserve"> include satellite technology. </w:t>
      </w:r>
      <w:r w:rsidR="00FC1E80" w:rsidRPr="00FC1E80">
        <w:rPr>
          <w:rFonts w:ascii="Tahoma" w:hAnsi="Tahoma" w:cs="Tahoma"/>
        </w:rPr>
        <w:t xml:space="preserve">Stage 1 funding was too narrowly focused.  It excludes locally based satellite facilities. </w:t>
      </w:r>
      <w:proofErr w:type="gramStart"/>
      <w:r w:rsidR="00FC1E80" w:rsidRPr="00FC1E80">
        <w:rPr>
          <w:rFonts w:ascii="Tahoma" w:hAnsi="Tahoma" w:cs="Tahoma"/>
        </w:rPr>
        <w:t>This hampers</w:t>
      </w:r>
      <w:proofErr w:type="gramEnd"/>
      <w:r w:rsidR="00FC1E80" w:rsidRPr="00FC1E80">
        <w:rPr>
          <w:rFonts w:ascii="Tahoma" w:hAnsi="Tahoma" w:cs="Tahoma"/>
        </w:rPr>
        <w:t xml:space="preserve"> economic development in Puerto Rico. </w:t>
      </w:r>
      <w:r w:rsidR="00352CB1" w:rsidRPr="00F54941">
        <w:rPr>
          <w:rFonts w:ascii="Tahoma" w:hAnsi="Tahoma" w:cs="Tahoma"/>
        </w:rPr>
        <w:t xml:space="preserve">Not only must satellite </w:t>
      </w:r>
      <w:r w:rsidRPr="00F54941">
        <w:rPr>
          <w:rFonts w:ascii="Tahoma" w:hAnsi="Tahoma" w:cs="Tahoma"/>
        </w:rPr>
        <w:t>technology</w:t>
      </w:r>
      <w:r w:rsidR="00352CB1" w:rsidRPr="00F54941">
        <w:rPr>
          <w:rFonts w:ascii="Tahoma" w:hAnsi="Tahoma" w:cs="Tahoma"/>
        </w:rPr>
        <w:t xml:space="preserve"> be included, it must be </w:t>
      </w:r>
      <w:r w:rsidR="00352CB1" w:rsidRPr="00F54941">
        <w:rPr>
          <w:rFonts w:ascii="Tahoma" w:hAnsi="Tahoma" w:cs="Tahoma"/>
          <w:bCs/>
        </w:rPr>
        <w:t>a priority</w:t>
      </w:r>
      <w:r w:rsidR="00352CB1" w:rsidRPr="00F54941">
        <w:rPr>
          <w:rFonts w:ascii="Tahoma" w:hAnsi="Tahoma" w:cs="Tahoma"/>
        </w:rPr>
        <w:t xml:space="preserve"> in any restoration funding efforts</w:t>
      </w:r>
      <w:r w:rsidR="00CE6200">
        <w:rPr>
          <w:rFonts w:ascii="Tahoma" w:hAnsi="Tahoma" w:cs="Tahoma"/>
        </w:rPr>
        <w:t xml:space="preserve"> targeting </w:t>
      </w:r>
      <w:r w:rsidR="001F393A">
        <w:rPr>
          <w:rFonts w:ascii="Tahoma" w:hAnsi="Tahoma" w:cs="Tahoma"/>
        </w:rPr>
        <w:t>satellite-based facilities in Puerto Rico</w:t>
      </w:r>
      <w:r w:rsidR="00352CB1" w:rsidRPr="00F54941">
        <w:rPr>
          <w:rFonts w:ascii="Tahoma" w:hAnsi="Tahoma" w:cs="Tahoma"/>
        </w:rPr>
        <w:t xml:space="preserve">. Satellite broadband was the only reliable communications system in the aftermath of the hurricanes and must be fully implemented across the island </w:t>
      </w:r>
      <w:proofErr w:type="gramStart"/>
      <w:r w:rsidR="00352CB1" w:rsidRPr="00F54941">
        <w:rPr>
          <w:rFonts w:ascii="Tahoma" w:hAnsi="Tahoma" w:cs="Tahoma"/>
        </w:rPr>
        <w:t>in order to</w:t>
      </w:r>
      <w:proofErr w:type="gramEnd"/>
      <w:r w:rsidR="00352CB1" w:rsidRPr="00F54941">
        <w:rPr>
          <w:rFonts w:ascii="Tahoma" w:hAnsi="Tahoma" w:cs="Tahoma"/>
        </w:rPr>
        <w:t xml:space="preserve"> build a truly resilient and connected Puerto Rico.</w:t>
      </w:r>
      <w:r w:rsidRPr="00F54941">
        <w:rPr>
          <w:rFonts w:ascii="Tahoma" w:hAnsi="Tahoma" w:cs="Tahoma"/>
        </w:rPr>
        <w:t xml:space="preserve"> </w:t>
      </w:r>
    </w:p>
    <w:p w14:paraId="7F6DFE94" w14:textId="7F269813" w:rsidR="00F54941" w:rsidRPr="00F54941" w:rsidRDefault="00F54941" w:rsidP="008D2CBB">
      <w:pPr>
        <w:pStyle w:val="NoSpacing"/>
        <w:numPr>
          <w:ilvl w:val="0"/>
          <w:numId w:val="1"/>
        </w:numPr>
        <w:rPr>
          <w:rFonts w:ascii="Tahoma" w:hAnsi="Tahoma" w:cs="Tahoma"/>
          <w:u w:val="single"/>
        </w:rPr>
      </w:pPr>
      <w:r w:rsidRPr="00F54941">
        <w:rPr>
          <w:rFonts w:ascii="Tahoma" w:hAnsi="Tahoma" w:cs="Tahoma"/>
        </w:rPr>
        <w:t xml:space="preserve">Priority for reliable satellite communications system is given to first responders and emergency services, to community organizations such as police, schools, hospitals, fire departments, municipal governments and others, especially those serving remote and isolated communities. </w:t>
      </w:r>
      <w:r w:rsidR="00CF41E6" w:rsidRPr="00CF41E6">
        <w:rPr>
          <w:rFonts w:ascii="Tahoma" w:hAnsi="Tahoma" w:cs="Tahoma"/>
        </w:rPr>
        <w:t>New entrants with exciting technology better able to withstand extreme weather and natural disasters were inadvertently excluded.</w:t>
      </w:r>
      <w:r w:rsidR="008D2CBB" w:rsidRPr="008D2CBB">
        <w:t xml:space="preserve"> </w:t>
      </w:r>
      <w:r w:rsidR="008D2CBB" w:rsidRPr="008D2CBB">
        <w:rPr>
          <w:rFonts w:ascii="Tahoma" w:hAnsi="Tahoma" w:cs="Tahoma"/>
        </w:rPr>
        <w:t xml:space="preserve">Stage 2 and later </w:t>
      </w:r>
      <w:r w:rsidR="008D2CBB" w:rsidRPr="008D2CBB">
        <w:rPr>
          <w:rFonts w:ascii="Tahoma" w:hAnsi="Tahoma" w:cs="Tahoma"/>
        </w:rPr>
        <w:lastRenderedPageBreak/>
        <w:t>rounds of funding must be availabl</w:t>
      </w:r>
      <w:r w:rsidR="008D2CBB">
        <w:rPr>
          <w:rFonts w:ascii="Tahoma" w:hAnsi="Tahoma" w:cs="Tahoma"/>
        </w:rPr>
        <w:t>e</w:t>
      </w:r>
      <w:r w:rsidR="008D2CBB" w:rsidRPr="008D2CBB">
        <w:rPr>
          <w:rFonts w:ascii="Tahoma" w:hAnsi="Tahoma" w:cs="Tahoma"/>
        </w:rPr>
        <w:t xml:space="preserve"> to new entrants. Specially entrants with satellite facilities in Puerto Rico.</w:t>
      </w:r>
    </w:p>
    <w:p w14:paraId="209FEB51" w14:textId="5266A858" w:rsidR="00F54941" w:rsidRPr="00F54941" w:rsidRDefault="00F54941" w:rsidP="00F54941">
      <w:pPr>
        <w:pStyle w:val="NoSpacing"/>
        <w:numPr>
          <w:ilvl w:val="0"/>
          <w:numId w:val="1"/>
        </w:numPr>
        <w:rPr>
          <w:rFonts w:ascii="Tahoma" w:hAnsi="Tahoma" w:cs="Tahoma"/>
          <w:u w:val="single"/>
        </w:rPr>
      </w:pPr>
      <w:r w:rsidRPr="00F54941">
        <w:rPr>
          <w:rFonts w:ascii="Tahoma" w:hAnsi="Tahoma" w:cs="Tahoma"/>
        </w:rPr>
        <w:t xml:space="preserve">After experiencing the trauma that resulted from being isolated with no communication post-Hurricane Maria, </w:t>
      </w:r>
      <w:r>
        <w:rPr>
          <w:rFonts w:ascii="Tahoma" w:hAnsi="Tahoma" w:cs="Tahoma"/>
        </w:rPr>
        <w:t>w</w:t>
      </w:r>
      <w:r w:rsidRPr="00F54941">
        <w:rPr>
          <w:rFonts w:ascii="Tahoma" w:hAnsi="Tahoma" w:cs="Tahoma"/>
        </w:rPr>
        <w:t xml:space="preserve">orking with telecom industry leaders, we </w:t>
      </w:r>
      <w:r>
        <w:rPr>
          <w:rFonts w:ascii="Tahoma" w:hAnsi="Tahoma" w:cs="Tahoma"/>
        </w:rPr>
        <w:t>support the</w:t>
      </w:r>
      <w:r w:rsidRPr="00F54941">
        <w:rPr>
          <w:rFonts w:ascii="Tahoma" w:hAnsi="Tahoma" w:cs="Tahoma"/>
        </w:rPr>
        <w:t xml:space="preserve"> newly formed </w:t>
      </w:r>
      <w:proofErr w:type="spellStart"/>
      <w:r w:rsidRPr="00F54941">
        <w:rPr>
          <w:rFonts w:ascii="Tahoma" w:hAnsi="Tahoma" w:cs="Tahoma"/>
          <w:b/>
          <w:bCs/>
        </w:rPr>
        <w:t>Centros</w:t>
      </w:r>
      <w:proofErr w:type="spellEnd"/>
      <w:r w:rsidRPr="00F54941">
        <w:rPr>
          <w:rFonts w:ascii="Tahoma" w:hAnsi="Tahoma" w:cs="Tahoma"/>
          <w:b/>
          <w:bCs/>
        </w:rPr>
        <w:t xml:space="preserve"> de </w:t>
      </w:r>
      <w:proofErr w:type="spellStart"/>
      <w:r w:rsidRPr="00F54941">
        <w:rPr>
          <w:rFonts w:ascii="Tahoma" w:hAnsi="Tahoma" w:cs="Tahoma"/>
          <w:b/>
          <w:bCs/>
        </w:rPr>
        <w:t>Preparacion</w:t>
      </w:r>
      <w:proofErr w:type="spellEnd"/>
      <w:r w:rsidRPr="00F54941">
        <w:rPr>
          <w:rFonts w:ascii="Tahoma" w:hAnsi="Tahoma" w:cs="Tahoma"/>
          <w:b/>
          <w:bCs/>
        </w:rPr>
        <w:t xml:space="preserve"> y </w:t>
      </w:r>
      <w:proofErr w:type="spellStart"/>
      <w:r w:rsidRPr="00F54941">
        <w:rPr>
          <w:rFonts w:ascii="Tahoma" w:hAnsi="Tahoma" w:cs="Tahoma"/>
          <w:b/>
          <w:bCs/>
        </w:rPr>
        <w:t>Respuesta</w:t>
      </w:r>
      <w:proofErr w:type="spellEnd"/>
      <w:r w:rsidRPr="00F54941">
        <w:rPr>
          <w:rFonts w:ascii="Tahoma" w:hAnsi="Tahoma" w:cs="Tahoma"/>
          <w:b/>
          <w:bCs/>
        </w:rPr>
        <w:t xml:space="preserve"> (CPR)</w:t>
      </w:r>
      <w:r w:rsidRPr="00F54941">
        <w:rPr>
          <w:rFonts w:ascii="Tahoma" w:hAnsi="Tahoma" w:cs="Tahoma"/>
        </w:rPr>
        <w:t xml:space="preserve">, a satellite connected network of member organizations across Puerto Rico.  </w:t>
      </w:r>
      <w:r>
        <w:rPr>
          <w:rFonts w:ascii="Tahoma" w:hAnsi="Tahoma" w:cs="Tahoma"/>
        </w:rPr>
        <w:t xml:space="preserve">This network gives priority and serves isolated </w:t>
      </w:r>
      <w:r w:rsidRPr="00F54941">
        <w:rPr>
          <w:rFonts w:ascii="Tahoma" w:hAnsi="Tahoma" w:cs="Tahoma"/>
        </w:rPr>
        <w:t>communities across the island</w:t>
      </w:r>
      <w:r>
        <w:rPr>
          <w:rFonts w:ascii="Tahoma" w:hAnsi="Tahoma" w:cs="Tahoma"/>
        </w:rPr>
        <w:t xml:space="preserve"> to </w:t>
      </w:r>
      <w:r w:rsidRPr="00F54941">
        <w:rPr>
          <w:rFonts w:ascii="Tahoma" w:hAnsi="Tahoma" w:cs="Tahoma"/>
        </w:rPr>
        <w:t xml:space="preserve">have access to </w:t>
      </w:r>
      <w:proofErr w:type="gramStart"/>
      <w:r w:rsidRPr="00F54941">
        <w:rPr>
          <w:rFonts w:ascii="Tahoma" w:hAnsi="Tahoma" w:cs="Tahoma"/>
        </w:rPr>
        <w:t>all of</w:t>
      </w:r>
      <w:proofErr w:type="gramEnd"/>
      <w:r w:rsidRPr="00F54941">
        <w:rPr>
          <w:rFonts w:ascii="Tahoma" w:hAnsi="Tahoma" w:cs="Tahoma"/>
        </w:rPr>
        <w:t xml:space="preserve"> the critical care services they need, including food, shelter, medical services, and emergency responders, at times of crisis.</w:t>
      </w:r>
    </w:p>
    <w:p w14:paraId="7F95E600" w14:textId="77777777" w:rsidR="005353F5" w:rsidRPr="00F54941" w:rsidRDefault="005353F5">
      <w:pPr>
        <w:pStyle w:val="NoSpacing"/>
        <w:rPr>
          <w:rFonts w:ascii="Tahoma" w:hAnsi="Tahoma" w:cs="Tahoma"/>
        </w:rPr>
      </w:pPr>
    </w:p>
    <w:p w14:paraId="0ED836CC" w14:textId="2475E1DD" w:rsidR="00F54941" w:rsidRDefault="00352CB1" w:rsidP="00F54941">
      <w:pPr>
        <w:pStyle w:val="NoSpacing"/>
        <w:rPr>
          <w:rFonts w:ascii="Tahoma" w:hAnsi="Tahoma" w:cs="Tahoma"/>
        </w:rPr>
      </w:pPr>
      <w:r w:rsidRPr="00F54941">
        <w:rPr>
          <w:rFonts w:ascii="Tahoma" w:hAnsi="Tahoma" w:cs="Tahoma"/>
        </w:rPr>
        <w:t xml:space="preserve">As one of the organizations with boots </w:t>
      </w:r>
      <w:proofErr w:type="gramStart"/>
      <w:r w:rsidRPr="00F54941">
        <w:rPr>
          <w:rFonts w:ascii="Tahoma" w:hAnsi="Tahoma" w:cs="Tahoma"/>
        </w:rPr>
        <w:t>on the ground that</w:t>
      </w:r>
      <w:proofErr w:type="gramEnd"/>
      <w:r w:rsidRPr="00F54941">
        <w:rPr>
          <w:rFonts w:ascii="Tahoma" w:hAnsi="Tahoma" w:cs="Tahoma"/>
        </w:rPr>
        <w:t xml:space="preserve"> </w:t>
      </w:r>
      <w:r w:rsidR="00F54941">
        <w:rPr>
          <w:rFonts w:ascii="Tahoma" w:hAnsi="Tahoma" w:cs="Tahoma"/>
        </w:rPr>
        <w:t>support rebuilding and preparedness efforts in Puerto Rico, we</w:t>
      </w:r>
      <w:r w:rsidRPr="00F54941">
        <w:rPr>
          <w:rFonts w:ascii="Tahoma" w:hAnsi="Tahoma" w:cs="Tahoma"/>
        </w:rPr>
        <w:t xml:space="preserve"> hope you will take seriously our call for investments in satellite broadband technology</w:t>
      </w:r>
      <w:r w:rsidR="00F54941">
        <w:rPr>
          <w:rFonts w:ascii="Tahoma" w:hAnsi="Tahoma" w:cs="Tahoma"/>
        </w:rPr>
        <w:t xml:space="preserve"> to support communities in Puerto Rico, especially those in remote areas that serve the most disadvantaged populations. </w:t>
      </w:r>
    </w:p>
    <w:p w14:paraId="5966AE28" w14:textId="78B805D5" w:rsidR="00F54941" w:rsidRDefault="00F54941" w:rsidP="00F54941">
      <w:pPr>
        <w:pStyle w:val="NoSpacing"/>
        <w:rPr>
          <w:rFonts w:ascii="Tahoma" w:hAnsi="Tahoma" w:cs="Tahoma"/>
        </w:rPr>
      </w:pPr>
    </w:p>
    <w:p w14:paraId="46C4C63F" w14:textId="1C93D839" w:rsidR="002D7A2E" w:rsidRDefault="002D7A2E" w:rsidP="00F54941">
      <w:pPr>
        <w:pStyle w:val="NoSpacing"/>
        <w:rPr>
          <w:rFonts w:ascii="Tahoma" w:hAnsi="Tahoma" w:cs="Tahoma"/>
        </w:rPr>
      </w:pPr>
      <w:r w:rsidRPr="002D7A2E">
        <w:rPr>
          <w:rFonts w:ascii="Tahoma" w:hAnsi="Tahoma" w:cs="Tahoma"/>
        </w:rPr>
        <w:t>Satellite broadband was the only reliable communications system in the aftermath of the hurricanes</w:t>
      </w:r>
      <w:r w:rsidR="00E33FFF">
        <w:rPr>
          <w:rFonts w:ascii="Tahoma" w:hAnsi="Tahoma" w:cs="Tahoma"/>
        </w:rPr>
        <w:t xml:space="preserve">. </w:t>
      </w:r>
      <w:proofErr w:type="spellStart"/>
      <w:r w:rsidR="00E33FFF">
        <w:rPr>
          <w:rFonts w:ascii="Tahoma" w:hAnsi="Tahoma" w:cs="Tahoma"/>
        </w:rPr>
        <w:t>I</w:t>
      </w:r>
      <w:r w:rsidR="00E33FFF" w:rsidRPr="002D7A2E">
        <w:rPr>
          <w:rFonts w:ascii="Tahoma" w:hAnsi="Tahoma" w:cs="Tahoma"/>
        </w:rPr>
        <w:t>in</w:t>
      </w:r>
      <w:proofErr w:type="spellEnd"/>
      <w:r w:rsidR="00E33FFF" w:rsidRPr="002D7A2E">
        <w:rPr>
          <w:rFonts w:ascii="Tahoma" w:hAnsi="Tahoma" w:cs="Tahoma"/>
        </w:rPr>
        <w:t xml:space="preserve"> order to build a truly resilient and connected Puerto Rico</w:t>
      </w:r>
      <w:r w:rsidR="00E33FFF">
        <w:rPr>
          <w:rFonts w:ascii="Tahoma" w:hAnsi="Tahoma" w:cs="Tahoma"/>
        </w:rPr>
        <w:t xml:space="preserve">, satellite communication </w:t>
      </w:r>
      <w:r w:rsidRPr="002D7A2E">
        <w:rPr>
          <w:rFonts w:ascii="Tahoma" w:hAnsi="Tahoma" w:cs="Tahoma"/>
        </w:rPr>
        <w:t xml:space="preserve">must be fully implemented across the island, </w:t>
      </w:r>
      <w:r w:rsidR="00B67FF7" w:rsidRPr="002D7A2E">
        <w:rPr>
          <w:rFonts w:ascii="Tahoma" w:hAnsi="Tahoma" w:cs="Tahoma"/>
        </w:rPr>
        <w:t>especially</w:t>
      </w:r>
      <w:r w:rsidRPr="002D7A2E">
        <w:rPr>
          <w:rFonts w:ascii="Tahoma" w:hAnsi="Tahoma" w:cs="Tahoma"/>
        </w:rPr>
        <w:t xml:space="preserve"> in rural and mountainous areas.  </w:t>
      </w:r>
      <w:r w:rsidR="00B67FF7">
        <w:rPr>
          <w:rFonts w:ascii="Tahoma" w:hAnsi="Tahoma" w:cs="Tahoma"/>
        </w:rPr>
        <w:t xml:space="preserve">A successful </w:t>
      </w:r>
      <w:r w:rsidR="00B67FF7" w:rsidRPr="00B67FF7">
        <w:rPr>
          <w:rFonts w:ascii="Tahoma" w:hAnsi="Tahoma" w:cs="Tahoma"/>
        </w:rPr>
        <w:t xml:space="preserve">implementation of </w:t>
      </w:r>
      <w:proofErr w:type="spellStart"/>
      <w:r w:rsidR="00B67FF7" w:rsidRPr="00B67FF7">
        <w:rPr>
          <w:rFonts w:ascii="Tahoma" w:hAnsi="Tahoma" w:cs="Tahoma"/>
          <w:b/>
        </w:rPr>
        <w:t>Uniendo</w:t>
      </w:r>
      <w:proofErr w:type="spellEnd"/>
      <w:r w:rsidR="00B67FF7" w:rsidRPr="00B67FF7">
        <w:rPr>
          <w:rFonts w:ascii="Tahoma" w:hAnsi="Tahoma" w:cs="Tahoma"/>
          <w:b/>
        </w:rPr>
        <w:t xml:space="preserve"> a Puerto Rico Fund</w:t>
      </w:r>
      <w:r w:rsidR="00B67FF7">
        <w:rPr>
          <w:rFonts w:ascii="Tahoma" w:hAnsi="Tahoma" w:cs="Tahoma"/>
        </w:rPr>
        <w:t xml:space="preserve"> requires that</w:t>
      </w:r>
      <w:r w:rsidR="00B67FF7" w:rsidRPr="00B67FF7">
        <w:rPr>
          <w:rFonts w:ascii="Tahoma" w:hAnsi="Tahoma" w:cs="Tahoma"/>
        </w:rPr>
        <w:t xml:space="preserve"> </w:t>
      </w:r>
      <w:r w:rsidR="00B67FF7">
        <w:rPr>
          <w:rFonts w:ascii="Tahoma" w:hAnsi="Tahoma" w:cs="Tahoma"/>
        </w:rPr>
        <w:t>f</w:t>
      </w:r>
      <w:r w:rsidRPr="002D7A2E">
        <w:rPr>
          <w:rFonts w:ascii="Tahoma" w:hAnsi="Tahoma" w:cs="Tahoma"/>
        </w:rPr>
        <w:t xml:space="preserve">unding </w:t>
      </w:r>
      <w:r w:rsidR="007757EF">
        <w:rPr>
          <w:rFonts w:ascii="Tahoma" w:hAnsi="Tahoma" w:cs="Tahoma"/>
        </w:rPr>
        <w:t xml:space="preserve">support </w:t>
      </w:r>
      <w:r w:rsidRPr="002D7A2E">
        <w:rPr>
          <w:rFonts w:ascii="Tahoma" w:hAnsi="Tahoma" w:cs="Tahoma"/>
        </w:rPr>
        <w:t>innovative, independent community based and multi sector telecommunications networks to be established.</w:t>
      </w:r>
    </w:p>
    <w:p w14:paraId="532CFAC2" w14:textId="77777777" w:rsidR="002D7A2E" w:rsidRDefault="002D7A2E" w:rsidP="00F54941">
      <w:pPr>
        <w:pStyle w:val="NoSpacing"/>
        <w:rPr>
          <w:rFonts w:ascii="Tahoma" w:hAnsi="Tahoma" w:cs="Tahoma"/>
        </w:rPr>
      </w:pPr>
    </w:p>
    <w:p w14:paraId="292A8AA3" w14:textId="416D8347" w:rsidR="00F54941" w:rsidRPr="00F54941" w:rsidRDefault="00352CB1" w:rsidP="00F54941">
      <w:pPr>
        <w:pStyle w:val="Default"/>
        <w:rPr>
          <w:rStyle w:val="None"/>
          <w:rFonts w:ascii="Tahoma" w:eastAsia="Helvetica" w:hAnsi="Tahoma" w:cs="Tahoma"/>
          <w:bCs/>
        </w:rPr>
      </w:pPr>
      <w:r w:rsidRPr="00F54941">
        <w:rPr>
          <w:rFonts w:ascii="Tahoma" w:hAnsi="Tahoma" w:cs="Tahoma"/>
        </w:rPr>
        <w:t xml:space="preserve">Thank you for your dedication to serving the people of Puerto Rico during this difficult time and for your consideration of our remarks. Should you have any questions or wish to speak further, please contact us at </w:t>
      </w:r>
      <w:r w:rsidR="00F54941" w:rsidRPr="00F54941">
        <w:rPr>
          <w:rStyle w:val="None"/>
          <w:rFonts w:ascii="Tahoma" w:eastAsia="Helvetica" w:hAnsi="Tahoma" w:cs="Tahoma"/>
          <w:bCs/>
        </w:rPr>
        <w:t>National Puerto Rican Agenda</w:t>
      </w:r>
      <w:r w:rsidR="00F54941">
        <w:rPr>
          <w:rStyle w:val="None"/>
          <w:rFonts w:ascii="Tahoma" w:eastAsia="Helvetica" w:hAnsi="Tahoma" w:cs="Tahoma"/>
          <w:bCs/>
        </w:rPr>
        <w:t xml:space="preserve">, </w:t>
      </w:r>
      <w:bookmarkStart w:id="1" w:name="_GoBack"/>
      <w:r w:rsidR="00F54941" w:rsidRPr="00F54941">
        <w:rPr>
          <w:rStyle w:val="None"/>
          <w:rFonts w:ascii="Tahoma" w:eastAsia="Helvetica" w:hAnsi="Tahoma" w:cs="Tahoma"/>
          <w:bCs/>
        </w:rPr>
        <w:t>PO Box 860075, Ridgewood, NY 11386-0075</w:t>
      </w:r>
      <w:bookmarkEnd w:id="1"/>
      <w:r w:rsidR="00F54941">
        <w:rPr>
          <w:rStyle w:val="None"/>
          <w:rFonts w:ascii="Tahoma" w:eastAsia="Helvetica" w:hAnsi="Tahoma" w:cs="Tahoma"/>
          <w:bCs/>
        </w:rPr>
        <w:t xml:space="preserve">, or </w:t>
      </w:r>
      <w:hyperlink r:id="rId8" w:history="1">
        <w:r w:rsidR="007850DE" w:rsidRPr="001E2172">
          <w:rPr>
            <w:rStyle w:val="Hyperlink"/>
            <w:rFonts w:ascii="Tahoma" w:eastAsia="Helvetica" w:hAnsi="Tahoma" w:cs="Tahoma"/>
            <w:bCs/>
          </w:rPr>
          <w:t>npragenda@gmail.com</w:t>
        </w:r>
      </w:hyperlink>
      <w:r w:rsidR="007850DE">
        <w:rPr>
          <w:rStyle w:val="None"/>
          <w:rFonts w:ascii="Tahoma" w:eastAsia="Helvetica" w:hAnsi="Tahoma" w:cs="Tahoma"/>
          <w:bCs/>
        </w:rPr>
        <w:t xml:space="preserve">. </w:t>
      </w:r>
    </w:p>
    <w:p w14:paraId="35A6FB7F" w14:textId="4ED6325A" w:rsidR="005353F5" w:rsidRPr="00F54941" w:rsidRDefault="005353F5">
      <w:pPr>
        <w:pStyle w:val="NoSpacing"/>
        <w:rPr>
          <w:rFonts w:ascii="Tahoma" w:hAnsi="Tahoma" w:cs="Tahoma"/>
        </w:rPr>
      </w:pPr>
    </w:p>
    <w:p w14:paraId="620AF8D9" w14:textId="77777777" w:rsidR="005353F5" w:rsidRPr="00F54941" w:rsidRDefault="005353F5">
      <w:pPr>
        <w:pStyle w:val="NoSpacing"/>
        <w:rPr>
          <w:rFonts w:ascii="Tahoma" w:hAnsi="Tahoma" w:cs="Tahoma"/>
        </w:rPr>
      </w:pPr>
    </w:p>
    <w:p w14:paraId="59F98222" w14:textId="77777777" w:rsidR="005353F5" w:rsidRPr="00F54941" w:rsidRDefault="00352CB1">
      <w:pPr>
        <w:pStyle w:val="NoSpacing"/>
        <w:rPr>
          <w:rFonts w:ascii="Tahoma" w:hAnsi="Tahoma" w:cs="Tahoma"/>
        </w:rPr>
      </w:pPr>
      <w:r w:rsidRPr="00F54941">
        <w:rPr>
          <w:rFonts w:ascii="Tahoma" w:hAnsi="Tahoma" w:cs="Tahoma"/>
        </w:rPr>
        <w:t>Sincerely,</w:t>
      </w:r>
    </w:p>
    <w:p w14:paraId="0E7CEB2C" w14:textId="77777777" w:rsidR="00F54941" w:rsidRDefault="00F54941">
      <w:pPr>
        <w:pStyle w:val="Body"/>
        <w:rPr>
          <w:rFonts w:ascii="Tahoma" w:hAnsi="Tahoma" w:cs="Tahoma"/>
          <w:sz w:val="22"/>
          <w:szCs w:val="22"/>
        </w:rPr>
      </w:pPr>
    </w:p>
    <w:p w14:paraId="5D8B4EA4" w14:textId="77777777" w:rsidR="00F54941" w:rsidRPr="00F54941" w:rsidRDefault="00F54941" w:rsidP="00F54941">
      <w:pPr>
        <w:pStyle w:val="Body"/>
        <w:rPr>
          <w:rFonts w:ascii="Tahoma" w:hAnsi="Tahoma" w:cs="Tahoma"/>
          <w:sz w:val="22"/>
          <w:szCs w:val="22"/>
        </w:rPr>
      </w:pPr>
      <w:r w:rsidRPr="00F54941">
        <w:rPr>
          <w:rFonts w:ascii="Tahoma" w:hAnsi="Tahoma" w:cs="Tahoma"/>
          <w:sz w:val="22"/>
          <w:szCs w:val="22"/>
        </w:rPr>
        <w:t>Nilda Ruiz, President</w:t>
      </w:r>
    </w:p>
    <w:p w14:paraId="05327685" w14:textId="77777777" w:rsidR="00F54941" w:rsidRPr="00F54941" w:rsidRDefault="00F54941" w:rsidP="00F54941">
      <w:pPr>
        <w:pStyle w:val="Body"/>
        <w:rPr>
          <w:rFonts w:ascii="Tahoma" w:hAnsi="Tahoma" w:cs="Tahoma"/>
          <w:sz w:val="22"/>
          <w:szCs w:val="22"/>
        </w:rPr>
      </w:pPr>
      <w:r w:rsidRPr="00F54941">
        <w:rPr>
          <w:rFonts w:ascii="Tahoma" w:hAnsi="Tahoma" w:cs="Tahoma"/>
          <w:sz w:val="22"/>
          <w:szCs w:val="22"/>
        </w:rPr>
        <w:t>Ron Blackburn, Vice-President</w:t>
      </w:r>
    </w:p>
    <w:p w14:paraId="2AFF1F12" w14:textId="77777777" w:rsidR="00F54941" w:rsidRPr="00F54941" w:rsidRDefault="00F54941" w:rsidP="00F54941">
      <w:pPr>
        <w:pStyle w:val="Body"/>
        <w:rPr>
          <w:rFonts w:ascii="Tahoma" w:hAnsi="Tahoma" w:cs="Tahoma"/>
          <w:sz w:val="22"/>
          <w:szCs w:val="22"/>
        </w:rPr>
      </w:pPr>
      <w:r w:rsidRPr="00F54941">
        <w:rPr>
          <w:rFonts w:ascii="Tahoma" w:hAnsi="Tahoma" w:cs="Tahoma"/>
          <w:sz w:val="22"/>
          <w:szCs w:val="22"/>
        </w:rPr>
        <w:t>Edwin Melendez, Secretary</w:t>
      </w:r>
    </w:p>
    <w:p w14:paraId="7890F260" w14:textId="77777777" w:rsidR="00F54941" w:rsidRPr="00F54941" w:rsidRDefault="00F54941" w:rsidP="00F54941">
      <w:pPr>
        <w:pStyle w:val="Body"/>
        <w:rPr>
          <w:rFonts w:ascii="Tahoma" w:hAnsi="Tahoma" w:cs="Tahoma"/>
          <w:sz w:val="22"/>
          <w:szCs w:val="22"/>
        </w:rPr>
      </w:pPr>
      <w:r w:rsidRPr="00F54941">
        <w:rPr>
          <w:rFonts w:ascii="Tahoma" w:hAnsi="Tahoma" w:cs="Tahoma"/>
          <w:sz w:val="22"/>
          <w:szCs w:val="22"/>
        </w:rPr>
        <w:t>Roseni Plaza, Treasurer</w:t>
      </w:r>
    </w:p>
    <w:p w14:paraId="40CAB764" w14:textId="334BEEEC" w:rsidR="00F54941" w:rsidRPr="00F54941" w:rsidRDefault="00F54941" w:rsidP="00F54941">
      <w:pPr>
        <w:pStyle w:val="Body"/>
        <w:rPr>
          <w:rFonts w:ascii="Tahoma" w:hAnsi="Tahoma" w:cs="Tahoma"/>
          <w:sz w:val="22"/>
          <w:szCs w:val="22"/>
        </w:rPr>
      </w:pPr>
      <w:r w:rsidRPr="00F54941">
        <w:rPr>
          <w:rFonts w:ascii="Tahoma" w:hAnsi="Tahoma" w:cs="Tahoma"/>
          <w:sz w:val="22"/>
          <w:szCs w:val="22"/>
        </w:rPr>
        <w:t>Gretchen Sierra -</w:t>
      </w:r>
      <w:proofErr w:type="spellStart"/>
      <w:r w:rsidRPr="00F54941">
        <w:rPr>
          <w:rFonts w:ascii="Tahoma" w:hAnsi="Tahoma" w:cs="Tahoma"/>
          <w:sz w:val="22"/>
          <w:szCs w:val="22"/>
        </w:rPr>
        <w:t>Zorita</w:t>
      </w:r>
      <w:proofErr w:type="spellEnd"/>
      <w:r>
        <w:rPr>
          <w:rFonts w:ascii="Tahoma" w:hAnsi="Tahoma" w:cs="Tahoma"/>
          <w:sz w:val="22"/>
          <w:szCs w:val="22"/>
        </w:rPr>
        <w:t xml:space="preserve">, Communications </w:t>
      </w:r>
    </w:p>
    <w:p w14:paraId="24A8FFB8" w14:textId="77777777" w:rsidR="00F54941" w:rsidRDefault="00F54941" w:rsidP="00F54941">
      <w:pPr>
        <w:pStyle w:val="Body"/>
        <w:rPr>
          <w:rFonts w:ascii="Tahoma" w:hAnsi="Tahoma" w:cs="Tahoma"/>
          <w:sz w:val="22"/>
          <w:szCs w:val="22"/>
        </w:rPr>
      </w:pPr>
    </w:p>
    <w:sectPr w:rsidR="00F54941" w:rsidSect="00F54941">
      <w:footerReference w:type="default" r:id="rId9"/>
      <w:pgSz w:w="12240" w:h="15840"/>
      <w:pgMar w:top="180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98A534" w14:textId="77777777" w:rsidR="000C725C" w:rsidRDefault="000C725C">
      <w:r>
        <w:separator/>
      </w:r>
    </w:p>
  </w:endnote>
  <w:endnote w:type="continuationSeparator" w:id="0">
    <w:p w14:paraId="5375091A" w14:textId="77777777" w:rsidR="000C725C" w:rsidRDefault="000C7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9915310"/>
      <w:docPartObj>
        <w:docPartGallery w:val="Page Numbers (Bottom of Page)"/>
        <w:docPartUnique/>
      </w:docPartObj>
    </w:sdtPr>
    <w:sdtEndPr>
      <w:rPr>
        <w:noProof/>
      </w:rPr>
    </w:sdtEndPr>
    <w:sdtContent>
      <w:p w14:paraId="3AF44633" w14:textId="595D50F0" w:rsidR="00F54941" w:rsidRDefault="00F5494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3162405" w14:textId="77777777" w:rsidR="005353F5" w:rsidRDefault="005353F5">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337FC6" w14:textId="77777777" w:rsidR="000C725C" w:rsidRDefault="000C725C">
      <w:r>
        <w:separator/>
      </w:r>
    </w:p>
  </w:footnote>
  <w:footnote w:type="continuationSeparator" w:id="0">
    <w:p w14:paraId="0D175E19" w14:textId="77777777" w:rsidR="000C725C" w:rsidRDefault="000C72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137F0A"/>
    <w:multiLevelType w:val="hybridMultilevel"/>
    <w:tmpl w:val="219A6B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3F5"/>
    <w:rsid w:val="000A0214"/>
    <w:rsid w:val="000C725C"/>
    <w:rsid w:val="001F393A"/>
    <w:rsid w:val="00283429"/>
    <w:rsid w:val="002A6CAA"/>
    <w:rsid w:val="002D7A2E"/>
    <w:rsid w:val="003277EA"/>
    <w:rsid w:val="00352CB1"/>
    <w:rsid w:val="00491350"/>
    <w:rsid w:val="004D6AD0"/>
    <w:rsid w:val="005353F5"/>
    <w:rsid w:val="005C2858"/>
    <w:rsid w:val="007757EF"/>
    <w:rsid w:val="007850DE"/>
    <w:rsid w:val="008D2CBB"/>
    <w:rsid w:val="00AA020C"/>
    <w:rsid w:val="00B67FF7"/>
    <w:rsid w:val="00BB41CE"/>
    <w:rsid w:val="00CE6200"/>
    <w:rsid w:val="00CF41E6"/>
    <w:rsid w:val="00D04168"/>
    <w:rsid w:val="00E33FFF"/>
    <w:rsid w:val="00F54941"/>
    <w:rsid w:val="00FC1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C2390"/>
  <w15:docId w15:val="{FC36742F-3CD8-43FB-B5B8-75182C154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styleId="NoSpacing">
    <w:name w:val="No Spacing"/>
    <w:rPr>
      <w:rFonts w:ascii="Cambria" w:eastAsia="Cambria" w:hAnsi="Cambria" w:cs="Cambria"/>
      <w:color w:val="000000"/>
      <w:sz w:val="22"/>
      <w:szCs w:val="22"/>
      <w:u w:color="000000"/>
    </w:rPr>
  </w:style>
  <w:style w:type="paragraph" w:customStyle="1" w:styleId="Body">
    <w:name w:val="Body"/>
    <w:rPr>
      <w:rFonts w:ascii="Cambria" w:eastAsia="Cambria" w:hAnsi="Cambria" w:cs="Cambria"/>
      <w:color w:val="000000"/>
      <w:sz w:val="24"/>
      <w:szCs w:val="24"/>
      <w:u w:color="000000"/>
    </w:rPr>
  </w:style>
  <w:style w:type="character" w:customStyle="1" w:styleId="Link">
    <w:name w:val="Link"/>
    <w:rPr>
      <w:color w:val="0000FF"/>
      <w:u w:val="single" w:color="0000FF"/>
    </w:rPr>
  </w:style>
  <w:style w:type="character" w:customStyle="1" w:styleId="Hyperlink0">
    <w:name w:val="Hyperlink.0"/>
    <w:basedOn w:val="Link"/>
    <w:rPr>
      <w:rFonts w:ascii="Times New Roman" w:eastAsia="Times New Roman" w:hAnsi="Times New Roman" w:cs="Times New Roman"/>
      <w:color w:val="0000FF"/>
      <w:sz w:val="20"/>
      <w:szCs w:val="20"/>
      <w:u w:val="single" w:color="0000FF"/>
    </w:rPr>
  </w:style>
  <w:style w:type="paragraph" w:customStyle="1" w:styleId="Default">
    <w:name w:val="Default"/>
    <w:rPr>
      <w:rFonts w:ascii="Helvetica Neue" w:eastAsia="Helvetica Neue" w:hAnsi="Helvetica Neue" w:cs="Helvetica Neue"/>
      <w:color w:val="000000"/>
      <w:sz w:val="22"/>
      <w:szCs w:val="22"/>
    </w:rPr>
  </w:style>
  <w:style w:type="character" w:customStyle="1" w:styleId="None">
    <w:name w:val="None"/>
  </w:style>
  <w:style w:type="character" w:customStyle="1" w:styleId="Hyperlink1">
    <w:name w:val="Hyperlink.1"/>
    <w:basedOn w:val="None"/>
    <w:rPr>
      <w:u w:val="single"/>
    </w:rPr>
  </w:style>
  <w:style w:type="character" w:styleId="UnresolvedMention">
    <w:name w:val="Unresolved Mention"/>
    <w:basedOn w:val="DefaultParagraphFont"/>
    <w:uiPriority w:val="99"/>
    <w:semiHidden/>
    <w:unhideWhenUsed/>
    <w:rsid w:val="00F54941"/>
    <w:rPr>
      <w:color w:val="605E5C"/>
      <w:shd w:val="clear" w:color="auto" w:fill="E1DFDD"/>
    </w:rPr>
  </w:style>
  <w:style w:type="paragraph" w:styleId="Header">
    <w:name w:val="header"/>
    <w:basedOn w:val="Normal"/>
    <w:link w:val="HeaderChar"/>
    <w:uiPriority w:val="99"/>
    <w:unhideWhenUsed/>
    <w:rsid w:val="00F54941"/>
    <w:pPr>
      <w:tabs>
        <w:tab w:val="center" w:pos="4680"/>
        <w:tab w:val="right" w:pos="9360"/>
      </w:tabs>
    </w:pPr>
  </w:style>
  <w:style w:type="character" w:customStyle="1" w:styleId="HeaderChar">
    <w:name w:val="Header Char"/>
    <w:basedOn w:val="DefaultParagraphFont"/>
    <w:link w:val="Header"/>
    <w:uiPriority w:val="99"/>
    <w:rsid w:val="00F54941"/>
    <w:rPr>
      <w:sz w:val="24"/>
      <w:szCs w:val="24"/>
    </w:rPr>
  </w:style>
  <w:style w:type="paragraph" w:styleId="Footer">
    <w:name w:val="footer"/>
    <w:basedOn w:val="Normal"/>
    <w:link w:val="FooterChar"/>
    <w:uiPriority w:val="99"/>
    <w:unhideWhenUsed/>
    <w:rsid w:val="00F54941"/>
    <w:pPr>
      <w:tabs>
        <w:tab w:val="center" w:pos="4680"/>
        <w:tab w:val="right" w:pos="9360"/>
      </w:tabs>
    </w:pPr>
  </w:style>
  <w:style w:type="character" w:customStyle="1" w:styleId="FooterChar">
    <w:name w:val="Footer Char"/>
    <w:basedOn w:val="DefaultParagraphFont"/>
    <w:link w:val="Footer"/>
    <w:uiPriority w:val="99"/>
    <w:rsid w:val="00F5494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npragenda@gmail.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2</Pages>
  <Words>684</Words>
  <Characters>3904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Melendez</dc:creator>
  <cp:keywords/>
  <dc:description/>
  <cp:lastModifiedBy>Edwin Melendez</cp:lastModifiedBy>
  <cp:revision>16</cp:revision>
  <dcterms:created xsi:type="dcterms:W3CDTF">2018-07-26T14:08:00Z</dcterms:created>
  <dcterms:modified xsi:type="dcterms:W3CDTF">2018-07-26T22:26:00Z</dcterms:modified>
</cp:coreProperties>
</file>