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A82AA" w14:textId="77777777" w:rsidR="00E84208" w:rsidRDefault="00E84208" w:rsidP="00E84208">
      <w:pPr>
        <w:rPr>
          <w:rFonts w:ascii="Tahoma" w:hAnsi="Tahoma" w:cs="Tahoma"/>
          <w:sz w:val="28"/>
          <w:szCs w:val="28"/>
        </w:rPr>
      </w:pPr>
      <w:r>
        <w:rPr>
          <w:rFonts w:ascii="Tahoma" w:hAnsi="Tahoma" w:cs="Tahoma"/>
          <w:sz w:val="28"/>
          <w:szCs w:val="28"/>
        </w:rPr>
        <w:t xml:space="preserve">The FCC’s proposal to adopt an overall cap on the USF is unfortunate, counterproductive, and contrary to congressional intent.  Congress directed the FCC to make “sufficient” funding available to meet our nation’s universal service goals, not to prohibit spending that is necessary to reach those goals.  I urge the commission to focus its energies on more pressing issues, such as solving the homework gap, Wi-Fi on school buses, and fixing the vast problems with E-rate.  The overall cap on USF is unneeded, and unwarranted.  </w:t>
      </w:r>
    </w:p>
    <w:p w14:paraId="7A037D09" w14:textId="77777777" w:rsidR="00E84208" w:rsidRDefault="00E84208" w:rsidP="00E84208">
      <w:pPr>
        <w:rPr>
          <w:rFonts w:ascii="Tahoma" w:hAnsi="Tahoma" w:cs="Tahoma"/>
          <w:sz w:val="28"/>
          <w:szCs w:val="28"/>
        </w:rPr>
      </w:pPr>
    </w:p>
    <w:p w14:paraId="72E0B4D5" w14:textId="77777777" w:rsidR="00E84208" w:rsidRDefault="00E84208" w:rsidP="00E84208">
      <w:pPr>
        <w:rPr>
          <w:rFonts w:ascii="Tahoma" w:hAnsi="Tahoma" w:cs="Tahoma"/>
          <w:sz w:val="28"/>
          <w:szCs w:val="28"/>
        </w:rPr>
      </w:pPr>
      <w:r>
        <w:rPr>
          <w:rFonts w:ascii="Tahoma" w:hAnsi="Tahoma" w:cs="Tahoma"/>
          <w:sz w:val="28"/>
          <w:szCs w:val="28"/>
        </w:rPr>
        <w:t xml:space="preserve">Best regards.   </w:t>
      </w:r>
    </w:p>
    <w:p w14:paraId="3186453E" w14:textId="77777777" w:rsidR="00E84208" w:rsidRDefault="00E84208" w:rsidP="00E84208">
      <w:pPr>
        <w:rPr>
          <w:rFonts w:ascii="Tahoma" w:hAnsi="Tahoma" w:cs="Tahoma"/>
          <w:sz w:val="28"/>
          <w:szCs w:val="28"/>
        </w:rPr>
      </w:pPr>
      <w:r>
        <w:rPr>
          <w:rFonts w:ascii="Tahoma" w:hAnsi="Tahoma" w:cs="Tahoma"/>
          <w:sz w:val="28"/>
          <w:szCs w:val="28"/>
        </w:rPr>
        <w:t>        </w:t>
      </w:r>
    </w:p>
    <w:p w14:paraId="071B2ABA" w14:textId="77777777" w:rsidR="00E84208" w:rsidRDefault="00E84208" w:rsidP="00E84208">
      <w:pPr>
        <w:rPr>
          <w:sz w:val="24"/>
          <w:szCs w:val="24"/>
        </w:rPr>
      </w:pPr>
      <w:r>
        <w:rPr>
          <w:sz w:val="24"/>
          <w:szCs w:val="24"/>
        </w:rPr>
        <w:t>           </w:t>
      </w:r>
    </w:p>
    <w:p w14:paraId="3842D4D2" w14:textId="77777777" w:rsidR="00E84208" w:rsidRDefault="00E84208" w:rsidP="00E84208">
      <w:pPr>
        <w:rPr>
          <w:b/>
          <w:bCs/>
          <w:sz w:val="28"/>
          <w:szCs w:val="28"/>
        </w:rPr>
      </w:pPr>
      <w:r>
        <w:rPr>
          <w:b/>
          <w:bCs/>
          <w:sz w:val="28"/>
          <w:szCs w:val="28"/>
        </w:rPr>
        <w:t>          Frank Vander Horst</w:t>
      </w:r>
    </w:p>
    <w:p w14:paraId="76EB5F6B" w14:textId="77777777" w:rsidR="00E84208" w:rsidRDefault="00E84208" w:rsidP="00E84208">
      <w:pPr>
        <w:rPr>
          <w:sz w:val="24"/>
          <w:szCs w:val="24"/>
        </w:rPr>
      </w:pPr>
      <w:r>
        <w:rPr>
          <w:sz w:val="24"/>
          <w:szCs w:val="24"/>
        </w:rPr>
        <w:t xml:space="preserve">               E-Rate Manager                     </w:t>
      </w:r>
    </w:p>
    <w:p w14:paraId="3EB871A0" w14:textId="77777777" w:rsidR="00E84208" w:rsidRDefault="00E84208" w:rsidP="00E84208">
      <w:pPr>
        <w:rPr>
          <w:sz w:val="24"/>
          <w:szCs w:val="24"/>
        </w:rPr>
      </w:pPr>
      <w:r>
        <w:rPr>
          <w:sz w:val="24"/>
          <w:szCs w:val="24"/>
        </w:rPr>
        <w:t>                 928-499-8421</w:t>
      </w:r>
    </w:p>
    <w:p w14:paraId="44EBD460" w14:textId="77777777" w:rsidR="00E84208" w:rsidRDefault="00E84208" w:rsidP="00E84208">
      <w:pPr>
        <w:rPr>
          <w:i/>
          <w:iCs/>
        </w:rPr>
      </w:pPr>
      <w:r>
        <w:rPr>
          <w:i/>
          <w:iCs/>
        </w:rPr>
        <w:t xml:space="preserve">      </w:t>
      </w:r>
      <w:hyperlink r:id="rId4" w:history="1">
        <w:r>
          <w:rPr>
            <w:rStyle w:val="Hyperlink"/>
            <w:i/>
            <w:iCs/>
          </w:rPr>
          <w:t>frank.vander.horst@yavapai.us</w:t>
        </w:r>
      </w:hyperlink>
    </w:p>
    <w:p w14:paraId="263F4B22" w14:textId="77777777" w:rsidR="00E84208" w:rsidRDefault="00E84208" w:rsidP="00E84208"/>
    <w:p w14:paraId="65320C2D" w14:textId="13EC5F97" w:rsidR="00E84208" w:rsidRDefault="00E84208" w:rsidP="00E84208">
      <w:pPr>
        <w:rPr>
          <w:color w:val="1F497D"/>
        </w:rPr>
      </w:pPr>
      <w:r>
        <w:rPr>
          <w:color w:val="1F497D"/>
        </w:rPr>
        <w:t xml:space="preserve">      </w:t>
      </w:r>
      <w:r>
        <w:rPr>
          <w:noProof/>
          <w:color w:val="1F497D"/>
        </w:rPr>
        <w:drawing>
          <wp:inline distT="0" distB="0" distL="0" distR="0" wp14:anchorId="575A5061" wp14:editId="7C59966A">
            <wp:extent cx="1828800" cy="1813560"/>
            <wp:effectExtent l="0" t="0" r="0" b="0"/>
            <wp:docPr id="1" name="Picture 1" descr="New Logo no background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no background small"/>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28800" cy="1813560"/>
                    </a:xfrm>
                    <a:prstGeom prst="rect">
                      <a:avLst/>
                    </a:prstGeom>
                    <a:noFill/>
                    <a:ln>
                      <a:noFill/>
                    </a:ln>
                  </pic:spPr>
                </pic:pic>
              </a:graphicData>
            </a:graphic>
          </wp:inline>
        </w:drawing>
      </w:r>
    </w:p>
    <w:p w14:paraId="17CCAFC5" w14:textId="77777777" w:rsidR="00F40E02" w:rsidRDefault="00F40E02">
      <w:bookmarkStart w:id="0" w:name="_GoBack"/>
      <w:bookmarkEnd w:id="0"/>
    </w:p>
    <w:sectPr w:rsidR="00F40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208"/>
    <w:rsid w:val="00E84208"/>
    <w:rsid w:val="00F40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3B907"/>
  <w15:chartTrackingRefBased/>
  <w15:docId w15:val="{91921488-7271-48CD-A4ED-AAE896BE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20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420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87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jpg@01D54161.C7379740" TargetMode="External"/><Relationship Id="rId5" Type="http://schemas.openxmlformats.org/officeDocument/2006/relationships/image" Target="media/image1.jpeg"/><Relationship Id="rId4" Type="http://schemas.openxmlformats.org/officeDocument/2006/relationships/hyperlink" Target="mailto:frank.vander.horst@yavapa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2019-07-28T13:31:00Z</dcterms:created>
  <dcterms:modified xsi:type="dcterms:W3CDTF">2019-07-28T13:32:00Z</dcterms:modified>
</cp:coreProperties>
</file>