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As the superintendent of Shenandoah County Public Schools, a small and rural Virginia public school division of approximately 6,000 students with a Free and Reduced lunch rate of over 45%, the elimination of e-rate funding would be catastrophic for our division and its students. Through e-rate funding we have been able to level the playing field somewhat, with our more urban and wealthier neighbors. I urge the FTC and legislators to consider the negative impacts on communities least able to absorb such a change. </w:t>
      </w:r>
    </w:p>
    <w:p w:rsidR="005B3E82" w:rsidRDefault="005B3E82" w:rsidP="005B3E82">
      <w:pPr>
        <w:rPr>
          <w:rFonts w:eastAsia="Times New Roman"/>
        </w:rPr>
      </w:pP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Thank you,</w:t>
      </w: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Mark</w:t>
      </w:r>
      <w:r>
        <w:rPr>
          <w:rFonts w:eastAsia="Times New Roman"/>
        </w:rPr>
        <w:br/>
        <w:t xml:space="preserve">-- </w:t>
      </w: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Mark A. Johnston, Ph.D.</w:t>
      </w:r>
      <w:r>
        <w:rPr>
          <w:rFonts w:eastAsia="Times New Roman"/>
        </w:rPr>
        <w:br/>
        <w:t>Superintendent</w:t>
      </w: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Shenandoah County Public Schools</w:t>
      </w: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600 N. Main St. Suite 200</w:t>
      </w:r>
    </w:p>
    <w:p w:rsidR="005B3E82" w:rsidRDefault="005B3E82" w:rsidP="005B3E82">
      <w:pPr>
        <w:rPr>
          <w:rFonts w:eastAsia="Times New Roman"/>
        </w:rPr>
      </w:pPr>
      <w:r>
        <w:rPr>
          <w:rFonts w:eastAsia="Times New Roman"/>
        </w:rPr>
        <w:t>Woodstock, VA 22664</w:t>
      </w:r>
    </w:p>
    <w:p w:rsidR="009B5801" w:rsidRPr="005B3E82" w:rsidRDefault="009B5801" w:rsidP="005B3E82">
      <w:bookmarkStart w:id="0" w:name="_GoBack"/>
      <w:bookmarkEnd w:id="0"/>
    </w:p>
    <w:sectPr w:rsidR="009B5801" w:rsidRPr="005B3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E82"/>
    <w:rsid w:val="005B3E82"/>
    <w:rsid w:val="009B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956F2D-5A45-4014-899D-EAEF5ECF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8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 Ng, Noelle</dc:creator>
  <cp:keywords/>
  <dc:description/>
  <cp:lastModifiedBy>Ellerson Ng, Noelle</cp:lastModifiedBy>
  <cp:revision>1</cp:revision>
  <dcterms:created xsi:type="dcterms:W3CDTF">2019-07-30T02:39:00Z</dcterms:created>
  <dcterms:modified xsi:type="dcterms:W3CDTF">2019-07-30T02:39:00Z</dcterms:modified>
</cp:coreProperties>
</file>