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3F9" w:rsidRDefault="007773F9">
      <w:pPr>
        <w:rPr>
          <w:rFonts w:ascii="Georgia" w:hAnsi="Georgia"/>
          <w:color w:val="222222"/>
          <w:spacing w:val="2"/>
          <w:sz w:val="27"/>
          <w:szCs w:val="27"/>
          <w:shd w:val="clear" w:color="auto" w:fill="FFFFFF"/>
        </w:rPr>
      </w:pPr>
      <w:bookmarkStart w:id="0" w:name="_GoBack"/>
      <w:bookmarkEnd w:id="0"/>
    </w:p>
    <w:p w:rsidR="007773F9" w:rsidRDefault="007773F9">
      <w:r>
        <w:rPr>
          <w:rFonts w:ascii="Georgia" w:hAnsi="Georgia"/>
          <w:color w:val="222222"/>
          <w:spacing w:val="2"/>
          <w:sz w:val="27"/>
          <w:szCs w:val="27"/>
          <w:shd w:val="clear" w:color="auto" w:fill="FFFFFF"/>
        </w:rPr>
        <w:t>I am filing a comment to express being in favor of strong net neutrality under Title II of the Telecommunications Act of 1934. Following the regulations under Title II is upholding net neutrality. The FCC should not be looking to reclassify ISPs under Section 706 of the Telecommunications Act of 1996. Net neutrality is vital and should be protected against paid prioritization. Sincerely, Samantha Vollrath</w:t>
      </w:r>
    </w:p>
    <w:sectPr w:rsidR="007773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3F9"/>
    <w:rsid w:val="005B7A13"/>
    <w:rsid w:val="00777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45A550-850D-4B94-AF09-DCD1DA3E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73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61</Words>
  <Characters>349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dc:creator>
  <cp:keywords/>
  <dc:description/>
  <cp:lastModifiedBy>Sami</cp:lastModifiedBy>
  <cp:revision>1</cp:revision>
  <dcterms:created xsi:type="dcterms:W3CDTF">2017-08-08T19:10:00Z</dcterms:created>
  <dcterms:modified xsi:type="dcterms:W3CDTF">2017-08-08T19:18:00Z</dcterms:modified>
</cp:coreProperties>
</file>