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607" w:rsidRDefault="00B62ACD">
      <w:bookmarkStart w:id="0" w:name="_GoBack"/>
      <w:bookmarkEnd w:id="0"/>
      <w:r>
        <w:t xml:space="preserve">I would like to say no to </w:t>
      </w:r>
      <w:proofErr w:type="gramStart"/>
      <w:r>
        <w:t>allowing</w:t>
      </w:r>
      <w:proofErr w:type="gramEnd"/>
      <w:r>
        <w:t xml:space="preserve"> Sinclair-Tribune merger, allowing the conservative media group to reach 72% of the US</w:t>
      </w:r>
    </w:p>
    <w:sectPr w:rsidR="00F72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ACD"/>
    <w:rsid w:val="00492AD7"/>
    <w:rsid w:val="00510D72"/>
    <w:rsid w:val="00B62ACD"/>
    <w:rsid w:val="00DC2D15"/>
    <w:rsid w:val="00F72607"/>
    <w:rsid w:val="00FF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Communications Commission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Virgie Ingram</dc:creator>
  <cp:lastModifiedBy>Virgie Ingram</cp:lastModifiedBy>
  <cp:revision>1</cp:revision>
  <dcterms:created xsi:type="dcterms:W3CDTF">2017-08-08T14:27:00Z</dcterms:created>
  <dcterms:modified xsi:type="dcterms:W3CDTF">2017-08-08T14:29:00Z</dcterms:modified>
</cp:coreProperties>
</file>