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07C4" w:rsidRPr="00FA5961" w:rsidRDefault="00C807C4" w:rsidP="00C807C4">
      <w:pPr>
        <w:jc w:val="right"/>
        <w:rPr>
          <w:sz w:val="24"/>
          <w:szCs w:val="24"/>
        </w:rPr>
      </w:pPr>
      <w:bookmarkStart w:id="0" w:name="_GoBack"/>
      <w:bookmarkEnd w:id="0"/>
      <w:r w:rsidRPr="00FA5961">
        <w:rPr>
          <w:sz w:val="24"/>
          <w:szCs w:val="24"/>
        </w:rPr>
        <w:t>8/10/2019</w:t>
      </w:r>
    </w:p>
    <w:p w:rsidR="00C807C4" w:rsidRPr="00FA5961" w:rsidRDefault="00C807C4" w:rsidP="00C807C4">
      <w:pPr>
        <w:jc w:val="center"/>
        <w:rPr>
          <w:sz w:val="24"/>
          <w:szCs w:val="24"/>
        </w:rPr>
      </w:pPr>
    </w:p>
    <w:p w:rsidR="00C807C4" w:rsidRPr="00FA5961" w:rsidRDefault="00C807C4" w:rsidP="00C807C4">
      <w:pPr>
        <w:jc w:val="center"/>
        <w:rPr>
          <w:sz w:val="24"/>
          <w:szCs w:val="24"/>
        </w:rPr>
      </w:pPr>
      <w:r w:rsidRPr="00FA5961">
        <w:rPr>
          <w:sz w:val="24"/>
          <w:szCs w:val="24"/>
        </w:rPr>
        <w:t>ERATE PROPOSED RULE MAKING</w:t>
      </w:r>
    </w:p>
    <w:p w:rsidR="00C807C4" w:rsidRPr="00FA5961" w:rsidRDefault="00C807C4" w:rsidP="00C807C4">
      <w:pPr>
        <w:jc w:val="center"/>
        <w:rPr>
          <w:rFonts w:ascii="Helvetica" w:hAnsi="Helvetica"/>
          <w:color w:val="1D2B3E"/>
          <w:sz w:val="24"/>
          <w:szCs w:val="24"/>
          <w:shd w:val="clear" w:color="auto" w:fill="FFFFFF"/>
        </w:rPr>
      </w:pPr>
      <w:r w:rsidRPr="00FA5961">
        <w:rPr>
          <w:rFonts w:ascii="Helvetica" w:hAnsi="Helvetica"/>
          <w:color w:val="1D2B3E"/>
          <w:sz w:val="24"/>
          <w:szCs w:val="24"/>
          <w:shd w:val="clear" w:color="auto" w:fill="FFFFFF"/>
        </w:rPr>
        <w:t>WC 13-184</w:t>
      </w:r>
    </w:p>
    <w:p w:rsidR="00C807C4" w:rsidRPr="00FA5961" w:rsidRDefault="00C807C4" w:rsidP="00C807C4">
      <w:pPr>
        <w:jc w:val="center"/>
        <w:rPr>
          <w:rFonts w:ascii="Helvetica" w:hAnsi="Helvetica"/>
          <w:color w:val="1D2B3E"/>
          <w:sz w:val="24"/>
          <w:szCs w:val="24"/>
          <w:shd w:val="clear" w:color="auto" w:fill="FFFFFF"/>
        </w:rPr>
      </w:pPr>
    </w:p>
    <w:p w:rsidR="00C807C4" w:rsidRPr="00FA5961" w:rsidRDefault="00C807C4" w:rsidP="00C807C4">
      <w:pPr>
        <w:jc w:val="center"/>
        <w:rPr>
          <w:rFonts w:ascii="Helvetica" w:hAnsi="Helvetica"/>
          <w:color w:val="1D2B3E"/>
          <w:sz w:val="24"/>
          <w:szCs w:val="24"/>
          <w:shd w:val="clear" w:color="auto" w:fill="FFFFFF"/>
        </w:rPr>
      </w:pPr>
    </w:p>
    <w:p w:rsidR="00C807C4" w:rsidRPr="00FA5961" w:rsidRDefault="00C807C4" w:rsidP="00C807C4">
      <w:pPr>
        <w:rPr>
          <w:rFonts w:ascii="Helvetica" w:hAnsi="Helvetica"/>
          <w:color w:val="1D2B3E"/>
          <w:sz w:val="24"/>
          <w:szCs w:val="24"/>
          <w:shd w:val="clear" w:color="auto" w:fill="FFFFFF"/>
        </w:rPr>
      </w:pPr>
      <w:r w:rsidRPr="00FA5961">
        <w:rPr>
          <w:rFonts w:ascii="Helvetica" w:hAnsi="Helvetica"/>
          <w:color w:val="1D2B3E"/>
          <w:sz w:val="24"/>
          <w:szCs w:val="24"/>
          <w:shd w:val="clear" w:color="auto" w:fill="FFFFFF"/>
        </w:rPr>
        <w:t xml:space="preserve">As a service provider in the NY area for many years, I would like to offer a few comments to the proposed </w:t>
      </w:r>
      <w:proofErr w:type="spellStart"/>
      <w:r w:rsidRPr="00FA5961">
        <w:rPr>
          <w:rFonts w:ascii="Helvetica" w:hAnsi="Helvetica"/>
          <w:color w:val="1D2B3E"/>
          <w:sz w:val="24"/>
          <w:szCs w:val="24"/>
          <w:shd w:val="clear" w:color="auto" w:fill="FFFFFF"/>
        </w:rPr>
        <w:t>rule making</w:t>
      </w:r>
      <w:proofErr w:type="spellEnd"/>
      <w:r w:rsidRPr="00FA5961">
        <w:rPr>
          <w:rFonts w:ascii="Helvetica" w:hAnsi="Helvetica"/>
          <w:color w:val="1D2B3E"/>
          <w:sz w:val="24"/>
          <w:szCs w:val="24"/>
          <w:shd w:val="clear" w:color="auto" w:fill="FFFFFF"/>
        </w:rPr>
        <w:t>.</w:t>
      </w:r>
    </w:p>
    <w:p w:rsidR="00C807C4" w:rsidRPr="00FA5961" w:rsidRDefault="00C807C4" w:rsidP="00C807C4">
      <w:pPr>
        <w:rPr>
          <w:rFonts w:ascii="Helvetica" w:hAnsi="Helvetica"/>
          <w:color w:val="1D2B3E"/>
          <w:sz w:val="24"/>
          <w:szCs w:val="24"/>
          <w:shd w:val="clear" w:color="auto" w:fill="FFFFFF"/>
        </w:rPr>
      </w:pPr>
    </w:p>
    <w:p w:rsidR="00FA5961" w:rsidRPr="00FA5961" w:rsidRDefault="00FA5961" w:rsidP="00C807C4">
      <w:pPr>
        <w:pStyle w:val="ListParagraph"/>
        <w:numPr>
          <w:ilvl w:val="0"/>
          <w:numId w:val="1"/>
        </w:numPr>
        <w:rPr>
          <w:sz w:val="24"/>
          <w:szCs w:val="24"/>
        </w:rPr>
      </w:pPr>
      <w:r w:rsidRPr="00FA5961">
        <w:rPr>
          <w:sz w:val="24"/>
          <w:szCs w:val="24"/>
        </w:rPr>
        <w:t>First and foremost, were it not for the ERATE program, the neediest schools would never have been able to achieve any technology infrastructure.</w:t>
      </w:r>
    </w:p>
    <w:p w:rsidR="00C807C4" w:rsidRPr="00FA5961" w:rsidRDefault="00C807C4" w:rsidP="00C807C4">
      <w:pPr>
        <w:pStyle w:val="ListParagraph"/>
        <w:numPr>
          <w:ilvl w:val="0"/>
          <w:numId w:val="1"/>
        </w:numPr>
        <w:rPr>
          <w:sz w:val="24"/>
          <w:szCs w:val="24"/>
        </w:rPr>
      </w:pPr>
      <w:r w:rsidRPr="00FA5961">
        <w:rPr>
          <w:sz w:val="24"/>
          <w:szCs w:val="24"/>
        </w:rPr>
        <w:t>We work with many schools where if it was not for the availability of their basic maintenance, they would not be able to afford the proper maintenance and upkeep of their funded equipment. Schools without basic maintenance funding would not have the funds in order to request service for their eligible Cat 2 equipment.</w:t>
      </w:r>
    </w:p>
    <w:p w:rsidR="00C807C4" w:rsidRPr="00FA5961" w:rsidRDefault="00C807C4" w:rsidP="00C807C4">
      <w:pPr>
        <w:pStyle w:val="ListParagraph"/>
        <w:numPr>
          <w:ilvl w:val="0"/>
          <w:numId w:val="1"/>
        </w:numPr>
        <w:rPr>
          <w:sz w:val="24"/>
          <w:szCs w:val="24"/>
        </w:rPr>
      </w:pPr>
      <w:r w:rsidRPr="00FA5961">
        <w:rPr>
          <w:sz w:val="24"/>
          <w:szCs w:val="24"/>
        </w:rPr>
        <w:t xml:space="preserve">New schools in many cases start their operation filling one grade and then when that grade moves up, another lower grade is brought in. </w:t>
      </w:r>
      <w:proofErr w:type="gramStart"/>
      <w:r w:rsidRPr="00FA5961">
        <w:rPr>
          <w:sz w:val="24"/>
          <w:szCs w:val="24"/>
        </w:rPr>
        <w:t>So</w:t>
      </w:r>
      <w:proofErr w:type="gramEnd"/>
      <w:r w:rsidRPr="00FA5961">
        <w:rPr>
          <w:sz w:val="24"/>
          <w:szCs w:val="24"/>
        </w:rPr>
        <w:t xml:space="preserve"> their initial student count is considerably lower than what it will be once the school is fully populated. To install an I.T. infrastructure for a few classrooms and then go back the following year to add facilities to other rooms or an additional floor, ends up costing more in the long run. </w:t>
      </w:r>
      <w:r w:rsidR="00FA5961" w:rsidRPr="00FA5961">
        <w:rPr>
          <w:sz w:val="24"/>
          <w:szCs w:val="24"/>
        </w:rPr>
        <w:t>Sometimes “cheap” is “expensive” in the long run.</w:t>
      </w:r>
    </w:p>
    <w:p w:rsidR="00FA5961" w:rsidRPr="00FA5961" w:rsidRDefault="00FA5961" w:rsidP="00C807C4">
      <w:pPr>
        <w:pStyle w:val="ListParagraph"/>
        <w:numPr>
          <w:ilvl w:val="0"/>
          <w:numId w:val="1"/>
        </w:numPr>
        <w:rPr>
          <w:sz w:val="24"/>
          <w:szCs w:val="24"/>
        </w:rPr>
      </w:pPr>
      <w:r w:rsidRPr="00FA5961">
        <w:rPr>
          <w:sz w:val="24"/>
          <w:szCs w:val="24"/>
        </w:rPr>
        <w:t xml:space="preserve">With the current funding at $159.00 per student, over a </w:t>
      </w:r>
      <w:proofErr w:type="gramStart"/>
      <w:r w:rsidRPr="00FA5961">
        <w:rPr>
          <w:sz w:val="24"/>
          <w:szCs w:val="24"/>
        </w:rPr>
        <w:t>five year</w:t>
      </w:r>
      <w:proofErr w:type="gramEnd"/>
      <w:r w:rsidRPr="00FA5961">
        <w:rPr>
          <w:sz w:val="24"/>
          <w:szCs w:val="24"/>
        </w:rPr>
        <w:t xml:space="preserve"> period, we have seen some schools looking to utilize much lower quality equipment in order to “get by”. I believe the $159.00 per student budget does not allow the entity to adequately fund their technology.</w:t>
      </w:r>
    </w:p>
    <w:p w:rsidR="00FA5961" w:rsidRPr="00FA5961" w:rsidRDefault="00FA5961" w:rsidP="00FA5961">
      <w:pPr>
        <w:rPr>
          <w:sz w:val="24"/>
          <w:szCs w:val="24"/>
        </w:rPr>
      </w:pPr>
    </w:p>
    <w:p w:rsidR="00FA5961" w:rsidRPr="00FA5961" w:rsidRDefault="00FA5961" w:rsidP="00FA5961">
      <w:pPr>
        <w:rPr>
          <w:sz w:val="24"/>
          <w:szCs w:val="24"/>
        </w:rPr>
      </w:pPr>
    </w:p>
    <w:p w:rsidR="00FA5961" w:rsidRPr="00FA5961" w:rsidRDefault="00FA5961" w:rsidP="00FA5961">
      <w:pPr>
        <w:rPr>
          <w:sz w:val="24"/>
          <w:szCs w:val="24"/>
        </w:rPr>
      </w:pPr>
      <w:r w:rsidRPr="00FA5961">
        <w:rPr>
          <w:sz w:val="24"/>
          <w:szCs w:val="24"/>
        </w:rPr>
        <w:t>Best,</w:t>
      </w:r>
    </w:p>
    <w:p w:rsidR="00FA5961" w:rsidRPr="00FA5961" w:rsidRDefault="00FA5961" w:rsidP="00FA5961">
      <w:pPr>
        <w:rPr>
          <w:sz w:val="24"/>
          <w:szCs w:val="24"/>
        </w:rPr>
      </w:pPr>
    </w:p>
    <w:p w:rsidR="00FA5961" w:rsidRPr="00FA5961" w:rsidRDefault="00FA5961" w:rsidP="00FA5961">
      <w:pPr>
        <w:rPr>
          <w:sz w:val="24"/>
          <w:szCs w:val="24"/>
        </w:rPr>
      </w:pPr>
      <w:r w:rsidRPr="00FA5961">
        <w:rPr>
          <w:sz w:val="24"/>
          <w:szCs w:val="24"/>
        </w:rPr>
        <w:t>Robert Ordan, President</w:t>
      </w:r>
    </w:p>
    <w:p w:rsidR="00FA5961" w:rsidRPr="00FA5961" w:rsidRDefault="00FA5961" w:rsidP="00FA5961">
      <w:pPr>
        <w:rPr>
          <w:sz w:val="24"/>
          <w:szCs w:val="24"/>
        </w:rPr>
      </w:pPr>
      <w:r w:rsidRPr="00FA5961">
        <w:rPr>
          <w:sz w:val="24"/>
          <w:szCs w:val="24"/>
        </w:rPr>
        <w:t>Knight Nets Inc.</w:t>
      </w:r>
    </w:p>
    <w:sectPr w:rsidR="00FA5961" w:rsidRPr="00FA5961" w:rsidSect="00C96C25">
      <w:headerReference w:type="default" r:id="rId7"/>
      <w:pgSz w:w="12240" w:h="15840" w:code="1"/>
      <w:pgMar w:top="3870" w:right="720" w:bottom="1440" w:left="144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2BA8" w:rsidRDefault="00C72BA8">
      <w:r>
        <w:separator/>
      </w:r>
    </w:p>
  </w:endnote>
  <w:endnote w:type="continuationSeparator" w:id="0">
    <w:p w:rsidR="00C72BA8" w:rsidRDefault="00C72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tc350 DmBd BT">
    <w:altName w:val="Lucida Console"/>
    <w:charset w:val="00"/>
    <w:family w:val="decorative"/>
    <w:pitch w:val="variable"/>
    <w:sig w:usb0="00000007" w:usb1="00000000" w:usb2="00000000" w:usb3="00000000" w:csb0="00000011" w:csb1="00000000"/>
  </w:font>
  <w:font w:name="Lucida Grande">
    <w:altName w:val="Times New Roman"/>
    <w:charset w:val="00"/>
    <w:family w:val="auto"/>
    <w:pitch w:val="variable"/>
    <w:sig w:usb0="E1000AEF" w:usb1="5000A1FF" w:usb2="00000000" w:usb3="00000000" w:csb0="000001BF" w:csb1="00000000"/>
  </w:font>
  <w:font w:name="Helvetica">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2BA8" w:rsidRDefault="00C72BA8">
      <w:r>
        <w:separator/>
      </w:r>
    </w:p>
  </w:footnote>
  <w:footnote w:type="continuationSeparator" w:id="0">
    <w:p w:rsidR="00C72BA8" w:rsidRDefault="00C72B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6C25" w:rsidRDefault="00C96C25" w:rsidP="00C96C25">
    <w:r>
      <w:rPr>
        <w:noProof/>
      </w:rPr>
      <w:drawing>
        <wp:anchor distT="0" distB="0" distL="114300" distR="114300" simplePos="0" relativeHeight="251658240" behindDoc="1" locked="0" layoutInCell="1" allowOverlap="1" wp14:anchorId="18B7DC06" wp14:editId="608088F3">
          <wp:simplePos x="0" y="0"/>
          <wp:positionH relativeFrom="column">
            <wp:posOffset>-914400</wp:posOffset>
          </wp:positionH>
          <wp:positionV relativeFrom="page">
            <wp:posOffset>-12700</wp:posOffset>
          </wp:positionV>
          <wp:extent cx="7772400" cy="10058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nightNets LH options.pdf"/>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C96C25" w:rsidRDefault="00C96C25" w:rsidP="00E56CEA"/>
  <w:p w:rsidR="00C96C25" w:rsidRDefault="00C96C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612056"/>
    <w:multiLevelType w:val="hybridMultilevel"/>
    <w:tmpl w:val="5A32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C25"/>
    <w:rsid w:val="0013798B"/>
    <w:rsid w:val="00172C48"/>
    <w:rsid w:val="001B32BD"/>
    <w:rsid w:val="00242CD7"/>
    <w:rsid w:val="002E000C"/>
    <w:rsid w:val="00404D5A"/>
    <w:rsid w:val="00481387"/>
    <w:rsid w:val="004A0A3B"/>
    <w:rsid w:val="006B3EA2"/>
    <w:rsid w:val="007C656D"/>
    <w:rsid w:val="008730CE"/>
    <w:rsid w:val="00A11E9E"/>
    <w:rsid w:val="00BD503C"/>
    <w:rsid w:val="00C009F0"/>
    <w:rsid w:val="00C72BA8"/>
    <w:rsid w:val="00C76FD9"/>
    <w:rsid w:val="00C807C4"/>
    <w:rsid w:val="00C96C25"/>
    <w:rsid w:val="00CB212F"/>
    <w:rsid w:val="00CC7B81"/>
    <w:rsid w:val="00CE5D9F"/>
    <w:rsid w:val="00D36E84"/>
    <w:rsid w:val="00E56CEA"/>
    <w:rsid w:val="00E83D22"/>
    <w:rsid w:val="00F64C20"/>
    <w:rsid w:val="00FA5961"/>
    <w:rsid w:val="00FD2B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E7543D"/>
  <w15:docId w15:val="{7DEDDFF4-68C7-4FB4-AE46-93A33E92B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56CEA"/>
    <w:rPr>
      <w:rFonts w:ascii="Exotc350 DmBd BT" w:hAnsi="Exotc350 DmBd BT"/>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6CEA"/>
    <w:pPr>
      <w:tabs>
        <w:tab w:val="center" w:pos="4320"/>
        <w:tab w:val="right" w:pos="8640"/>
      </w:tabs>
    </w:pPr>
  </w:style>
  <w:style w:type="paragraph" w:styleId="Footer">
    <w:name w:val="footer"/>
    <w:basedOn w:val="Normal"/>
    <w:rsid w:val="00E56CEA"/>
    <w:pPr>
      <w:tabs>
        <w:tab w:val="center" w:pos="4320"/>
        <w:tab w:val="right" w:pos="8640"/>
      </w:tabs>
    </w:pPr>
  </w:style>
  <w:style w:type="paragraph" w:styleId="BalloonText">
    <w:name w:val="Balloon Text"/>
    <w:basedOn w:val="Normal"/>
    <w:link w:val="BalloonTextChar"/>
    <w:rsid w:val="00C96C25"/>
    <w:rPr>
      <w:rFonts w:ascii="Lucida Grande" w:hAnsi="Lucida Grande" w:cs="Lucida Grande"/>
      <w:sz w:val="18"/>
      <w:szCs w:val="18"/>
    </w:rPr>
  </w:style>
  <w:style w:type="character" w:customStyle="1" w:styleId="BalloonTextChar">
    <w:name w:val="Balloon Text Char"/>
    <w:basedOn w:val="DefaultParagraphFont"/>
    <w:link w:val="BalloonText"/>
    <w:rsid w:val="00C96C25"/>
    <w:rPr>
      <w:rFonts w:ascii="Lucida Grande" w:hAnsi="Lucida Grande" w:cs="Lucida Grande"/>
      <w:b/>
      <w:sz w:val="18"/>
      <w:szCs w:val="18"/>
    </w:rPr>
  </w:style>
  <w:style w:type="paragraph" w:styleId="ListParagraph">
    <w:name w:val="List Paragraph"/>
    <w:basedOn w:val="Normal"/>
    <w:uiPriority w:val="34"/>
    <w:qFormat/>
    <w:rsid w:val="00C807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303028">
      <w:bodyDiv w:val="1"/>
      <w:marLeft w:val="0"/>
      <w:marRight w:val="0"/>
      <w:marTop w:val="0"/>
      <w:marBottom w:val="0"/>
      <w:divBdr>
        <w:top w:val="none" w:sz="0" w:space="0" w:color="auto"/>
        <w:left w:val="none" w:sz="0" w:space="0" w:color="auto"/>
        <w:bottom w:val="none" w:sz="0" w:space="0" w:color="auto"/>
        <w:right w:val="none" w:sz="0" w:space="0" w:color="auto"/>
      </w:divBdr>
    </w:div>
    <w:div w:id="80736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215</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November 21, 2003</vt:lpstr>
    </vt:vector>
  </TitlesOfParts>
  <Company>Knight Nets Inc.</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21, 2003</dc:title>
  <dc:creator>Randi Schlesinger</dc:creator>
  <cp:lastModifiedBy>ROBERT ORDAN</cp:lastModifiedBy>
  <cp:revision>2</cp:revision>
  <cp:lastPrinted>2010-12-17T17:03:00Z</cp:lastPrinted>
  <dcterms:created xsi:type="dcterms:W3CDTF">2019-08-10T15:50:00Z</dcterms:created>
  <dcterms:modified xsi:type="dcterms:W3CDTF">2019-08-10T15:50:00Z</dcterms:modified>
</cp:coreProperties>
</file>