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ECA" w:rsidRDefault="00FF1053">
      <w:r>
        <w:rPr>
          <w:rFonts w:ascii="Calibri" w:hAnsi="Calibri"/>
          <w:color w:val="000000"/>
        </w:rPr>
        <w:t>Democracy depends on a diversity of voices and competition of news outlets.  The FCC should not bend rules or roll back regulations in order to grow Sinclair’s pro-Trump, right wing messaging.</w:t>
      </w:r>
    </w:p>
    <w:sectPr w:rsidR="005F6ECA" w:rsidSect="005F6E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F1053"/>
    <w:rsid w:val="005F6ECA"/>
    <w:rsid w:val="00734D28"/>
    <w:rsid w:val="00CF0CF9"/>
    <w:rsid w:val="00FF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D28"/>
    <w:pPr>
      <w:spacing w:before="160" w:after="160" w:line="240" w:lineRule="auto"/>
      <w:ind w:left="720"/>
    </w:pPr>
    <w:rPr>
      <w:rFonts w:ascii="Arial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</dc:creator>
  <cp:keywords/>
  <dc:description/>
  <cp:lastModifiedBy>Madeline</cp:lastModifiedBy>
  <cp:revision>2</cp:revision>
  <dcterms:created xsi:type="dcterms:W3CDTF">2017-08-15T21:57:00Z</dcterms:created>
  <dcterms:modified xsi:type="dcterms:W3CDTF">2017-08-15T21:57:00Z</dcterms:modified>
</cp:coreProperties>
</file>