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92" w:rsidRDefault="008F180E">
      <w:r>
        <w:t>Reverse the obsolete UHF discount, as it shouldn’t apply in the digital age. Keep the 39% cap on media control, as it is vital to our democracy. Do not allow a corrupt administration to take over U.S.</w:t>
      </w:r>
      <w:bookmarkStart w:id="0" w:name="_GoBack"/>
      <w:bookmarkEnd w:id="0"/>
      <w:r>
        <w:t xml:space="preserve"> airwaves.</w:t>
      </w:r>
    </w:p>
    <w:sectPr w:rsidR="00C90692" w:rsidSect="00AC00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0E"/>
    <w:rsid w:val="00244D80"/>
    <w:rsid w:val="008F180E"/>
    <w:rsid w:val="00AC0041"/>
    <w:rsid w:val="00BB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7B3F8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Macintosh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  Beyer</dc:creator>
  <cp:keywords/>
  <dc:description/>
  <cp:lastModifiedBy>Stan  Beyer</cp:lastModifiedBy>
  <cp:revision>1</cp:revision>
  <dcterms:created xsi:type="dcterms:W3CDTF">2017-08-15T16:31:00Z</dcterms:created>
  <dcterms:modified xsi:type="dcterms:W3CDTF">2017-08-15T16:34:00Z</dcterms:modified>
</cp:coreProperties>
</file>