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ody>
    <w:p>
      <w:r>
        <w:rPr>
          <w:lang w:val="en-US"/>
        </w:rPr>
        <w:t>Keep net neutrality! Don't allow companies to destroy the internet!</w:t>
      </w:r>
    </w:p>
    <w:sectPr>
      <w:type w:val="nextPage"/>
      <w:pgSz w:w="11906" w:h="16838"/>
      <w:pgMar w:top="1417" w:right="1417" w:bottom="1417" w:left="1417" w:header="708" w:footer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ompat>
    <w:compatSetting w:name="compatibilityMode" w:uri="http://schemas.microsoft.com/office/word" w:val="15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/>
        <w:sz w:val="22"/>
      </w:rPr>
    </w:rPrDefault>
    <w:pPrDefault>
      <w:pPr>
        <w:spacing w:after="200" w:line="276" w:lineRule="auto"/>
      </w:pPr>
    </w:pPrDefault>
  </w:docDefaults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default="1" w:styleId="Normal">
    <w:name w:val="Normal"/>
    <w:uiPriority w:val="0"/>
    <w:qFormat w:val="on"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fontTable" Target="fontTable.xml"/><Relationship Id="rId4" Type="http://schemas.openxmlformats.org/officeDocument/2006/relationships/settings" Target="settings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tua07145</dc:creator>
  <cp:lastModifiedBy>tua07145</cp:lastModifiedBy>
</cp:coreProperties>
</file>