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01" w:rsidRDefault="00FE0988">
      <w:r>
        <w:t>FCC</w:t>
      </w:r>
      <w:r w:rsidR="00EF6701">
        <w:t>:</w:t>
      </w:r>
    </w:p>
    <w:p w:rsidR="006E21DD" w:rsidRDefault="006E21DD">
      <w:r>
        <w:t>To Whom it may Concern:</w:t>
      </w:r>
    </w:p>
    <w:p w:rsidR="00EF6701" w:rsidRDefault="00EF6701">
      <w:r>
        <w:t>This appeal is in regards to FY201</w:t>
      </w:r>
      <w:r w:rsidR="006E21DD">
        <w:t>8</w:t>
      </w:r>
      <w:r>
        <w:t xml:space="preserve"> Form </w:t>
      </w:r>
      <w:r w:rsidR="006E21DD">
        <w:t>471 # 181039708</w:t>
      </w:r>
      <w:r>
        <w:t xml:space="preserve"> for Miami Union Academy.  </w:t>
      </w:r>
    </w:p>
    <w:p w:rsidR="00ED0F59" w:rsidRDefault="00ED0F59">
      <w:r>
        <w:t>Miami Union Academy’s BEN is # 201173.</w:t>
      </w:r>
    </w:p>
    <w:p w:rsidR="00EF6701" w:rsidRDefault="00EF6701">
      <w:r>
        <w:t xml:space="preserve">We are the new consultant acting on behalf of the applicant.  We kindly request that you re-consider </w:t>
      </w:r>
      <w:r w:rsidR="006E21DD">
        <w:t xml:space="preserve">Appeal# 127267 </w:t>
      </w:r>
      <w:r w:rsidR="00782BE2">
        <w:t>in regards to this application.</w:t>
      </w:r>
    </w:p>
    <w:p w:rsidR="00782BE2" w:rsidRDefault="00782BE2">
      <w:r>
        <w:t>Prior to contracting with our company, the Miami Union Academy</w:t>
      </w:r>
      <w:r w:rsidR="0094732E">
        <w:t xml:space="preserve"> E</w:t>
      </w:r>
      <w:r>
        <w:t xml:space="preserve">-rate process was being handled by Shelley Garner, one of their teachers.  </w:t>
      </w:r>
    </w:p>
    <w:p w:rsidR="009D37FE" w:rsidRDefault="009D37FE">
      <w:r>
        <w:t>The original determination should be re-considered for multiple reasons.</w:t>
      </w:r>
    </w:p>
    <w:p w:rsidR="009D37FE" w:rsidRDefault="009D37FE" w:rsidP="009D37FE">
      <w:pPr>
        <w:pStyle w:val="ListParagraph"/>
        <w:numPr>
          <w:ilvl w:val="0"/>
          <w:numId w:val="1"/>
        </w:numPr>
      </w:pPr>
      <w:r>
        <w:t>During the FY2018 PIA review process, the PIA initial reviewer reached out to verify the schools’ NSLP information that translated to a discount of 80%.  The school provided valid documentation from the Florida Department of Agriculture to support their NSLP data and verify the 80% discount.  The initial reviewer erroneously reduced the school’s discount rate to 20% regardless of this.</w:t>
      </w:r>
    </w:p>
    <w:p w:rsidR="009D37FE" w:rsidRDefault="009D37FE" w:rsidP="009D37FE">
      <w:pPr>
        <w:pStyle w:val="ListParagraph"/>
        <w:numPr>
          <w:ilvl w:val="0"/>
          <w:numId w:val="1"/>
        </w:numPr>
      </w:pPr>
      <w:r>
        <w:t xml:space="preserve">Ms. Garner and the school did appeal this decision, but the appeal was not considered because it was filed outside of the 60 day timeframe.  </w:t>
      </w:r>
      <w:r w:rsidR="00C72CF6">
        <w:t xml:space="preserve">The FCDL was issued July 6, 2018, meaning the appeal was due September 4, 2018.  </w:t>
      </w:r>
      <w:r>
        <w:t>Th</w:t>
      </w:r>
      <w:r w:rsidR="008C36D7">
        <w:t xml:space="preserve">e late appeal </w:t>
      </w:r>
      <w:r>
        <w:t>should be reconsidered as it occurred to due to special circumstances, outlined here:</w:t>
      </w:r>
    </w:p>
    <w:p w:rsidR="009D37FE" w:rsidRDefault="009D37FE" w:rsidP="009D37FE">
      <w:pPr>
        <w:pStyle w:val="ListParagraph"/>
        <w:numPr>
          <w:ilvl w:val="1"/>
          <w:numId w:val="1"/>
        </w:numPr>
      </w:pPr>
      <w:r>
        <w:t>The school was undergoing a major renovation</w:t>
      </w:r>
      <w:r w:rsidR="00C72CF6">
        <w:t xml:space="preserve"> that began in 2017.  </w:t>
      </w:r>
      <w:r>
        <w:t>In May of 2018, the computer system</w:t>
      </w:r>
      <w:r w:rsidR="00C72CF6">
        <w:t>s</w:t>
      </w:r>
      <w:r>
        <w:t xml:space="preserve"> in the classrooms </w:t>
      </w:r>
      <w:r w:rsidR="00C72CF6">
        <w:t xml:space="preserve">began to be replaced, followed in July </w:t>
      </w:r>
      <w:r>
        <w:t>by the main offices.</w:t>
      </w:r>
    </w:p>
    <w:p w:rsidR="00C72CF6" w:rsidRDefault="00C72CF6" w:rsidP="009D37FE">
      <w:pPr>
        <w:pStyle w:val="ListParagraph"/>
        <w:numPr>
          <w:ilvl w:val="1"/>
          <w:numId w:val="1"/>
        </w:numPr>
      </w:pPr>
      <w:r>
        <w:t>This resulted in delays to the school opening, as inspections needed to be conducted and certifications received.</w:t>
      </w:r>
    </w:p>
    <w:p w:rsidR="00C72CF6" w:rsidRDefault="00C72CF6" w:rsidP="009D37FE">
      <w:pPr>
        <w:pStyle w:val="ListParagraph"/>
        <w:numPr>
          <w:ilvl w:val="1"/>
          <w:numId w:val="1"/>
        </w:numPr>
      </w:pPr>
      <w:r>
        <w:t>School started late in 2018, with students returning to classrooms in the beginning of October.</w:t>
      </w:r>
    </w:p>
    <w:p w:rsidR="00C72CF6" w:rsidRDefault="00C72CF6" w:rsidP="009D37FE">
      <w:pPr>
        <w:pStyle w:val="ListParagraph"/>
        <w:numPr>
          <w:ilvl w:val="1"/>
          <w:numId w:val="1"/>
        </w:numPr>
      </w:pPr>
      <w:r>
        <w:t>Although classes resumed, Connectivity issues remained and there was limited access to computers and Wi-Fi</w:t>
      </w:r>
      <w:r w:rsidR="008548C9">
        <w:t>.</w:t>
      </w:r>
    </w:p>
    <w:p w:rsidR="00C72CF6" w:rsidRDefault="008548C9" w:rsidP="009D37FE">
      <w:pPr>
        <w:pStyle w:val="ListParagraph"/>
        <w:numPr>
          <w:ilvl w:val="1"/>
          <w:numId w:val="1"/>
        </w:numPr>
      </w:pPr>
      <w:r>
        <w:t xml:space="preserve">At this time, with at least some computers operational, Ms. Garner finally was able to access the FCDL.  She then submitted the appeal, but the deadline had already passed. </w:t>
      </w:r>
    </w:p>
    <w:p w:rsidR="001A7B92" w:rsidRDefault="008548C9">
      <w:r>
        <w:t xml:space="preserve">We respectively ask that the original decision and the appeal decision be waived and that review of the discount be reconsidered.  </w:t>
      </w:r>
      <w:r w:rsidR="008C36D7">
        <w:t>The a</w:t>
      </w:r>
      <w:r>
        <w:t xml:space="preserve">dditional documentation </w:t>
      </w:r>
      <w:r w:rsidR="008C36D7">
        <w:t xml:space="preserve">provided here, which </w:t>
      </w:r>
      <w:bookmarkStart w:id="0" w:name="_GoBack"/>
      <w:bookmarkEnd w:id="0"/>
      <w:r w:rsidR="001A7B92">
        <w:t xml:space="preserve">was originally provided during the review process, </w:t>
      </w:r>
      <w:r>
        <w:t>clearly indicates that the</w:t>
      </w:r>
      <w:r w:rsidR="001A7B92">
        <w:t xml:space="preserve"> school is eligible for an 80% discount.</w:t>
      </w:r>
      <w:r>
        <w:t xml:space="preserve"> </w:t>
      </w:r>
    </w:p>
    <w:p w:rsidR="00782BE2" w:rsidRDefault="00762B4E">
      <w:r>
        <w:t>Further, pleas</w:t>
      </w:r>
      <w:r w:rsidR="001A7B92">
        <w:t xml:space="preserve">e take into consideration that Miami Union Academy is </w:t>
      </w:r>
      <w:r w:rsidR="0085338B">
        <w:t>a small school, with financial challenges, and are not able to pay for the requested services without USAC help.  If the school does not receive the full</w:t>
      </w:r>
      <w:r>
        <w:t xml:space="preserve">, correct funding amount of 80%, </w:t>
      </w:r>
      <w:r w:rsidR="0085338B">
        <w:t xml:space="preserve">the service provider will </w:t>
      </w:r>
      <w:r>
        <w:t xml:space="preserve">in fact </w:t>
      </w:r>
      <w:r w:rsidR="0085338B">
        <w:t xml:space="preserve">most likely terminate the contract.  Please respectively reconsider this appeal for the school.  </w:t>
      </w:r>
    </w:p>
    <w:sectPr w:rsidR="00782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B552F"/>
    <w:multiLevelType w:val="hybridMultilevel"/>
    <w:tmpl w:val="7D70A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01"/>
    <w:rsid w:val="0005500D"/>
    <w:rsid w:val="001320E8"/>
    <w:rsid w:val="001A7B92"/>
    <w:rsid w:val="003A39E1"/>
    <w:rsid w:val="003A6F6D"/>
    <w:rsid w:val="004D12A9"/>
    <w:rsid w:val="004F4FD9"/>
    <w:rsid w:val="00676895"/>
    <w:rsid w:val="006E21DD"/>
    <w:rsid w:val="00762B4E"/>
    <w:rsid w:val="00782BE2"/>
    <w:rsid w:val="00817B48"/>
    <w:rsid w:val="0085338B"/>
    <w:rsid w:val="008548C9"/>
    <w:rsid w:val="008C36D7"/>
    <w:rsid w:val="009112C6"/>
    <w:rsid w:val="0094732E"/>
    <w:rsid w:val="009D37FE"/>
    <w:rsid w:val="00B6399C"/>
    <w:rsid w:val="00C72CF6"/>
    <w:rsid w:val="00DA35D4"/>
    <w:rsid w:val="00DE145F"/>
    <w:rsid w:val="00ED0F59"/>
    <w:rsid w:val="00EF6701"/>
    <w:rsid w:val="00FE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SolixCMR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Hosler</dc:creator>
  <cp:lastModifiedBy>Ed Hosler</cp:lastModifiedBy>
  <cp:revision>9</cp:revision>
  <dcterms:created xsi:type="dcterms:W3CDTF">2019-08-15T15:48:00Z</dcterms:created>
  <dcterms:modified xsi:type="dcterms:W3CDTF">2019-08-22T20:57:00Z</dcterms:modified>
</cp:coreProperties>
</file>