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352" w:rsidRDefault="0025044C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do not support the move away from net neutrality. It is a corporate and political move that jeopardizes people and businesses from the same fair access to internet access and bandwidth that we’ve enjoyed all along. Maintain net neutrality. </w:t>
      </w:r>
      <w:bookmarkStart w:id="0" w:name="_GoBack"/>
      <w:bookmarkEnd w:id="0"/>
    </w:p>
    <w:sectPr w:rsidR="00143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4C"/>
    <w:rsid w:val="00044BFC"/>
    <w:rsid w:val="000946E4"/>
    <w:rsid w:val="00143352"/>
    <w:rsid w:val="0025044C"/>
    <w:rsid w:val="00AC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4396"/>
  <w15:chartTrackingRefBased/>
  <w15:docId w15:val="{7ABE1303-7087-422F-AE7B-DCAC1910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Bonney</dc:creator>
  <cp:keywords/>
  <dc:description/>
  <cp:lastModifiedBy>Chris Bonney</cp:lastModifiedBy>
  <cp:revision>1</cp:revision>
  <dcterms:created xsi:type="dcterms:W3CDTF">2017-08-29T23:25:00Z</dcterms:created>
  <dcterms:modified xsi:type="dcterms:W3CDTF">2017-08-29T23:26:00Z</dcterms:modified>
</cp:coreProperties>
</file>