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170" w:rsidRDefault="00786180"/>
    <w:p w:rsidR="00786180" w:rsidRDefault="00786180"/>
    <w:p w:rsidR="00786180" w:rsidRDefault="00786180"/>
    <w:p w:rsidR="00786180" w:rsidRDefault="00786180"/>
    <w:p w:rsidR="00786180" w:rsidRDefault="00786180">
      <w:r>
        <w:t xml:space="preserve">An open internet based on common neutrality amongst data and traffic is necessary to ensure the constitutionality and efficacy of the internet as a tool is not irrevocably damaged. Prioritizing traffic and access is another means by which rural and poor communities will be needlessly affected by the digital transformation. Already we are left without access to regular broadband speeds – and we are forced to pay a premium for these sub-standard services. Fair and equal access to the internet and its infinite services is a human right defined in the modern age, and net neutrality upholds this right. Do not rescind the net neutrality rules. Compel telecommunications companies to offer their available products to rural subscribers at discounted rates – just because broadband is not available where I live does not mean I should have to both pay more for a service provider, AND suffer with slower speeds. To stack throttling and “fast-lane” services on top of these access hurdles would be unacceptable and inhumane. </w:t>
      </w:r>
      <w:bookmarkStart w:id="0" w:name="_GoBack"/>
      <w:bookmarkEnd w:id="0"/>
    </w:p>
    <w:sectPr w:rsidR="007861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180"/>
    <w:rsid w:val="00271FE8"/>
    <w:rsid w:val="00355638"/>
    <w:rsid w:val="00786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0E5629-44E9-46BA-BDB9-DB8033DFE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153</Words>
  <Characters>876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Katz, Christopher J</dc:creator>
  <cp:keywords/>
  <dc:description/>
  <cp:lastModifiedBy>Katz, Christopher J</cp:lastModifiedBy>
  <cp:revision>1</cp:revision>
  <dcterms:created xsi:type="dcterms:W3CDTF">2017-08-30T14:50:00Z</dcterms:created>
  <dcterms:modified xsi:type="dcterms:W3CDTF">2017-08-30T14:55:00Z</dcterms:modified>
</cp:coreProperties>
</file>