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C5EDAD" w14:textId="722592A2" w:rsidR="00790E1B" w:rsidRDefault="00826102" w:rsidP="00CB65F1">
      <w:pPr>
        <w:spacing w:before="0"/>
        <w:jc w:val="center"/>
        <w:rPr>
          <w:b/>
        </w:rPr>
      </w:pPr>
      <w:r>
        <w:rPr>
          <w:b/>
        </w:rPr>
        <w:t>The Commission should update network security options in the E-rate program</w:t>
      </w:r>
    </w:p>
    <w:p w14:paraId="283BD92B" w14:textId="75744AA9" w:rsidR="002D3425" w:rsidRDefault="00826102" w:rsidP="00D95F16">
      <w:pPr>
        <w:spacing w:before="120"/>
        <w:jc w:val="center"/>
      </w:pPr>
      <w:r>
        <w:t>September 4, 2019</w:t>
      </w:r>
    </w:p>
    <w:p w14:paraId="09611F6C" w14:textId="5E5F44F5" w:rsidR="00826102" w:rsidRDefault="0016163A" w:rsidP="00875D69">
      <w:pPr>
        <w:tabs>
          <w:tab w:val="right" w:pos="9360"/>
        </w:tabs>
      </w:pPr>
      <w:r w:rsidRPr="0016163A">
        <w:rPr>
          <w:b/>
          <w:bCs/>
        </w:rPr>
        <w:t xml:space="preserve">The </w:t>
      </w:r>
      <w:r>
        <w:rPr>
          <w:b/>
          <w:bCs/>
        </w:rPr>
        <w:t>P</w:t>
      </w:r>
      <w:r w:rsidRPr="0016163A">
        <w:rPr>
          <w:b/>
          <w:bCs/>
        </w:rPr>
        <w:t>roblem</w:t>
      </w:r>
      <w:r>
        <w:t>:</w:t>
      </w:r>
      <w:r w:rsidR="00875D69">
        <w:tab/>
      </w:r>
      <w:bookmarkStart w:id="0" w:name="_GoBack"/>
      <w:bookmarkEnd w:id="0"/>
    </w:p>
    <w:p w14:paraId="6F041163" w14:textId="6B1BBF04" w:rsidR="0016163A" w:rsidRDefault="00805B08" w:rsidP="00CB65F1">
      <w:pPr>
        <w:spacing w:before="120"/>
        <w:ind w:left="360"/>
      </w:pPr>
      <w:r>
        <w:t xml:space="preserve">Schools and libraries are increasingly subject to cyberattacks—distributed denial of service attacks, </w:t>
      </w:r>
      <w:r w:rsidR="00F5066F">
        <w:t>ransomware</w:t>
      </w:r>
      <w:r w:rsidR="004A527B">
        <w:t xml:space="preserve"> attacks</w:t>
      </w:r>
      <w:r w:rsidR="00F5066F">
        <w:t xml:space="preserve">, </w:t>
      </w:r>
      <w:r w:rsidR="008778CA">
        <w:t>phishing attacks, and data theft</w:t>
      </w:r>
      <w:r w:rsidR="004A527B">
        <w:t xml:space="preserve"> or unauthorized disclosure</w:t>
      </w:r>
      <w:r w:rsidR="008778CA">
        <w:t>.</w:t>
      </w:r>
    </w:p>
    <w:p w14:paraId="0857DCA6" w14:textId="2B601562" w:rsidR="008778CA" w:rsidRDefault="004A527B" w:rsidP="00CB65F1">
      <w:pPr>
        <w:pStyle w:val="ListParagraph"/>
        <w:numPr>
          <w:ilvl w:val="0"/>
          <w:numId w:val="5"/>
        </w:numPr>
        <w:spacing w:before="60"/>
        <w:contextualSpacing w:val="0"/>
      </w:pPr>
      <w:r>
        <w:t xml:space="preserve">There are nearly 600 reported cyber incidents </w:t>
      </w:r>
      <w:r w:rsidR="008D5C75">
        <w:t xml:space="preserve">involving schools </w:t>
      </w:r>
      <w:r>
        <w:t>since January 2016.</w:t>
      </w:r>
      <w:r>
        <w:rPr>
          <w:rStyle w:val="FootnoteReference"/>
        </w:rPr>
        <w:footnoteReference w:id="1"/>
      </w:r>
    </w:p>
    <w:p w14:paraId="697F024B" w14:textId="66CBFD24" w:rsidR="001033EE" w:rsidRDefault="001033EE" w:rsidP="00CB65F1">
      <w:pPr>
        <w:pStyle w:val="ListParagraph"/>
        <w:numPr>
          <w:ilvl w:val="0"/>
          <w:numId w:val="5"/>
        </w:numPr>
        <w:spacing w:before="60"/>
        <w:contextualSpacing w:val="0"/>
      </w:pPr>
      <w:r>
        <w:t xml:space="preserve">Last year, the FBI released an </w:t>
      </w:r>
      <w:r w:rsidR="000769B9">
        <w:t>alert regarding exploitation of schools’ IT systems to obtain student information, including biometric data</w:t>
      </w:r>
      <w:r w:rsidR="00AF772D">
        <w:t xml:space="preserve"> and</w:t>
      </w:r>
      <w:r w:rsidR="000769B9">
        <w:t xml:space="preserve"> medical information.</w:t>
      </w:r>
      <w:r w:rsidR="000769B9">
        <w:rPr>
          <w:rStyle w:val="FootnoteReference"/>
        </w:rPr>
        <w:footnoteReference w:id="2"/>
      </w:r>
      <w:r w:rsidR="000769B9">
        <w:t xml:space="preserve">  </w:t>
      </w:r>
    </w:p>
    <w:p w14:paraId="20C3ED94" w14:textId="40AB3EA2" w:rsidR="008D5C75" w:rsidRDefault="008D5C75" w:rsidP="00CB65F1">
      <w:pPr>
        <w:pStyle w:val="ListParagraph"/>
        <w:numPr>
          <w:ilvl w:val="0"/>
          <w:numId w:val="5"/>
        </w:numPr>
        <w:spacing w:before="60"/>
        <w:contextualSpacing w:val="0"/>
      </w:pPr>
      <w:r>
        <w:t>The Department of Education has warned against attackers who demand money by threatening to release sensitive student data.</w:t>
      </w:r>
      <w:r>
        <w:rPr>
          <w:rStyle w:val="FootnoteReference"/>
        </w:rPr>
        <w:footnoteReference w:id="3"/>
      </w:r>
    </w:p>
    <w:p w14:paraId="323B102C" w14:textId="0A5B1318" w:rsidR="008D5C75" w:rsidRDefault="00805B08" w:rsidP="00CB65F1">
      <w:pPr>
        <w:pStyle w:val="ListParagraph"/>
        <w:numPr>
          <w:ilvl w:val="0"/>
          <w:numId w:val="4"/>
        </w:numPr>
        <w:spacing w:before="60"/>
        <w:contextualSpacing w:val="0"/>
      </w:pPr>
      <w:r w:rsidRPr="00805B08">
        <w:t>In July 2019, Louisiana declared a state emergency after attacks on several school systems in the state.</w:t>
      </w:r>
      <w:r w:rsidR="008D5C75">
        <w:rPr>
          <w:rStyle w:val="FootnoteReference"/>
        </w:rPr>
        <w:footnoteReference w:id="4"/>
      </w:r>
      <w:r w:rsidRPr="00805B08">
        <w:t xml:space="preserve">   </w:t>
      </w:r>
    </w:p>
    <w:p w14:paraId="132A3494" w14:textId="6BF661A3" w:rsidR="004E3500" w:rsidRDefault="004E3500" w:rsidP="00826102">
      <w:pPr>
        <w:rPr>
          <w:b/>
          <w:bCs/>
        </w:rPr>
      </w:pPr>
      <w:r>
        <w:rPr>
          <w:b/>
          <w:bCs/>
        </w:rPr>
        <w:t>The Record:</w:t>
      </w:r>
    </w:p>
    <w:p w14:paraId="792DA319" w14:textId="05DF73FD" w:rsidR="004E3500" w:rsidRDefault="004E3500" w:rsidP="00CB65F1">
      <w:pPr>
        <w:pStyle w:val="ListParagraph"/>
        <w:numPr>
          <w:ilvl w:val="0"/>
          <w:numId w:val="5"/>
        </w:numPr>
        <w:spacing w:before="60"/>
        <w:contextualSpacing w:val="0"/>
      </w:pPr>
      <w:r>
        <w:t>There is widespread support</w:t>
      </w:r>
      <w:r w:rsidR="00CB65F1">
        <w:t>, no opposition,</w:t>
      </w:r>
      <w:r>
        <w:t xml:space="preserve"> and a demonstrated need:</w:t>
      </w:r>
    </w:p>
    <w:p w14:paraId="66D6F6BB" w14:textId="6E3EDC74" w:rsidR="004E3500" w:rsidRDefault="004E3500" w:rsidP="00D95F16">
      <w:pPr>
        <w:pStyle w:val="ListParagraph"/>
        <w:numPr>
          <w:ilvl w:val="1"/>
          <w:numId w:val="5"/>
        </w:numPr>
        <w:spacing w:before="60"/>
        <w:contextualSpacing w:val="0"/>
      </w:pPr>
      <w:r>
        <w:t xml:space="preserve">Education authorities in </w:t>
      </w:r>
      <w:r w:rsidR="0060756A">
        <w:t xml:space="preserve">Florida, </w:t>
      </w:r>
      <w:r>
        <w:t xml:space="preserve">Kentucky, </w:t>
      </w:r>
      <w:r w:rsidR="0060756A">
        <w:t xml:space="preserve">Nebraska, </w:t>
      </w:r>
      <w:r>
        <w:t xml:space="preserve">New Mexico, </w:t>
      </w:r>
      <w:r w:rsidR="00CD4BCB">
        <w:t xml:space="preserve">Oregon, and </w:t>
      </w:r>
      <w:r>
        <w:t>South Carolina</w:t>
      </w:r>
      <w:r w:rsidR="0060756A">
        <w:t xml:space="preserve"> support updated network security, as well as </w:t>
      </w:r>
      <w:r w:rsidR="00410160">
        <w:t>the Council of Chief State School Officers</w:t>
      </w:r>
      <w:r w:rsidR="00F10337">
        <w:t xml:space="preserve">, </w:t>
      </w:r>
      <w:r w:rsidR="00410160">
        <w:t>the State Educational Technology Directors Association</w:t>
      </w:r>
      <w:r w:rsidR="00F10337">
        <w:t xml:space="preserve">, </w:t>
      </w:r>
      <w:r w:rsidR="00474987">
        <w:t xml:space="preserve">SECA, SHLB, </w:t>
      </w:r>
      <w:r w:rsidR="0060756A">
        <w:t>Funds for Learning</w:t>
      </w:r>
      <w:r w:rsidR="00474987">
        <w:t xml:space="preserve">, </w:t>
      </w:r>
      <w:proofErr w:type="spellStart"/>
      <w:r w:rsidR="00474987">
        <w:t>EducationSuperHighway</w:t>
      </w:r>
      <w:proofErr w:type="spellEnd"/>
      <w:r w:rsidR="00474987">
        <w:t xml:space="preserve"> and others.</w:t>
      </w:r>
    </w:p>
    <w:p w14:paraId="5FC45F7D" w14:textId="79FF0463" w:rsidR="004E3500" w:rsidRDefault="004E3500" w:rsidP="00D95F16">
      <w:pPr>
        <w:pStyle w:val="ListParagraph"/>
        <w:numPr>
          <w:ilvl w:val="1"/>
          <w:numId w:val="5"/>
        </w:numPr>
        <w:spacing w:before="60"/>
        <w:contextualSpacing w:val="0"/>
      </w:pPr>
      <w:r>
        <w:t xml:space="preserve">The annual Funds for </w:t>
      </w:r>
      <w:proofErr w:type="gramStart"/>
      <w:r>
        <w:t>Learning</w:t>
      </w:r>
      <w:proofErr w:type="gramEnd"/>
      <w:r>
        <w:t xml:space="preserve"> survey of E-rate applicants found that 96% want network security and management funded in Category 2.</w:t>
      </w:r>
      <w:r>
        <w:rPr>
          <w:rStyle w:val="FootnoteReference"/>
        </w:rPr>
        <w:footnoteReference w:id="5"/>
      </w:r>
    </w:p>
    <w:p w14:paraId="0B902C69" w14:textId="3D1D076F" w:rsidR="004E3500" w:rsidRDefault="004E3500" w:rsidP="00CB65F1">
      <w:pPr>
        <w:pStyle w:val="ListParagraph"/>
        <w:numPr>
          <w:ilvl w:val="0"/>
          <w:numId w:val="5"/>
        </w:numPr>
        <w:spacing w:before="60"/>
        <w:contextualSpacing w:val="0"/>
      </w:pPr>
      <w:r>
        <w:t xml:space="preserve">No additional funds are needed, and network security may </w:t>
      </w:r>
      <w:r w:rsidR="00CB65F1">
        <w:t xml:space="preserve">lead to E-rate </w:t>
      </w:r>
      <w:r>
        <w:t>savings:</w:t>
      </w:r>
    </w:p>
    <w:p w14:paraId="35045E22" w14:textId="0D16EF09" w:rsidR="004E3500" w:rsidRDefault="004E3500" w:rsidP="00D95F16">
      <w:pPr>
        <w:pStyle w:val="ListParagraph"/>
        <w:numPr>
          <w:ilvl w:val="1"/>
          <w:numId w:val="5"/>
        </w:numPr>
        <w:spacing w:before="60"/>
        <w:contextualSpacing w:val="0"/>
      </w:pPr>
      <w:r>
        <w:t xml:space="preserve">Network security will ensure that only authorized users and devices can use the </w:t>
      </w:r>
      <w:proofErr w:type="gramStart"/>
      <w:r>
        <w:t>school’s</w:t>
      </w:r>
      <w:proofErr w:type="gramEnd"/>
      <w:r>
        <w:t xml:space="preserve"> or library’s E-rate-supported broadband network, limiting the burden on the network and allowing the beneficiary to purchase less capacity.</w:t>
      </w:r>
    </w:p>
    <w:p w14:paraId="6EE083E2" w14:textId="58997BAB" w:rsidR="0016163A" w:rsidRPr="00D95F16" w:rsidRDefault="0016163A" w:rsidP="00826102">
      <w:pPr>
        <w:rPr>
          <w:b/>
          <w:bCs/>
        </w:rPr>
      </w:pPr>
      <w:r w:rsidRPr="0016163A">
        <w:rPr>
          <w:b/>
          <w:bCs/>
        </w:rPr>
        <w:t xml:space="preserve">The </w:t>
      </w:r>
      <w:r>
        <w:rPr>
          <w:b/>
          <w:bCs/>
        </w:rPr>
        <w:t>S</w:t>
      </w:r>
      <w:r w:rsidRPr="0016163A">
        <w:rPr>
          <w:b/>
          <w:bCs/>
        </w:rPr>
        <w:t>olution</w:t>
      </w:r>
      <w:r w:rsidRPr="00D95F16">
        <w:rPr>
          <w:b/>
          <w:bCs/>
        </w:rPr>
        <w:t>:</w:t>
      </w:r>
    </w:p>
    <w:p w14:paraId="4EF8ED41" w14:textId="138934BD" w:rsidR="0016163A" w:rsidRPr="00D95F16" w:rsidRDefault="00033C39" w:rsidP="00D95F16">
      <w:pPr>
        <w:spacing w:before="120"/>
        <w:ind w:left="360"/>
      </w:pPr>
      <w:r w:rsidRPr="00D95F16">
        <w:t xml:space="preserve">Starting with Funding Year 2020, </w:t>
      </w:r>
      <w:r w:rsidR="00143165">
        <w:t>include</w:t>
      </w:r>
      <w:r w:rsidRPr="00D95F16">
        <w:t xml:space="preserve"> advanced network security—not just firewalls—as a Category 2 service.</w:t>
      </w:r>
    </w:p>
    <w:p w14:paraId="29BC2936" w14:textId="7C9C499E" w:rsidR="004E3500" w:rsidRDefault="00DD5574" w:rsidP="00CB65F1">
      <w:pPr>
        <w:pStyle w:val="ListParagraph"/>
        <w:numPr>
          <w:ilvl w:val="0"/>
          <w:numId w:val="5"/>
        </w:numPr>
        <w:spacing w:before="60"/>
        <w:contextualSpacing w:val="0"/>
      </w:pPr>
      <w:r>
        <w:t>Add advanced network security to the FY2020 Eligible Services List.</w:t>
      </w:r>
    </w:p>
    <w:p w14:paraId="12C13FCB" w14:textId="56951E97" w:rsidR="00410160" w:rsidRDefault="00410160" w:rsidP="00CB65F1">
      <w:pPr>
        <w:pStyle w:val="ListParagraph"/>
        <w:numPr>
          <w:ilvl w:val="0"/>
          <w:numId w:val="5"/>
        </w:numPr>
        <w:spacing w:before="60"/>
        <w:contextualSpacing w:val="0"/>
      </w:pPr>
      <w:r>
        <w:t>Act quickly to ensure that schools and libraries do not have to wait until 2021-2022 to secure the</w:t>
      </w:r>
      <w:r w:rsidR="00A80B66">
        <w:t xml:space="preserve">ir </w:t>
      </w:r>
      <w:r>
        <w:t>networks.</w:t>
      </w:r>
    </w:p>
    <w:sectPr w:rsidR="00410160" w:rsidSect="00412F26">
      <w:headerReference w:type="default" r:id="rId8"/>
      <w:pgSz w:w="12240" w:h="15840"/>
      <w:pgMar w:top="1440" w:right="1440" w:bottom="1008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F16DF4" w14:textId="77777777" w:rsidR="00D76262" w:rsidRDefault="00D76262" w:rsidP="001C053B">
      <w:r>
        <w:separator/>
      </w:r>
    </w:p>
  </w:endnote>
  <w:endnote w:type="continuationSeparator" w:id="0">
    <w:p w14:paraId="29D962BD" w14:textId="77777777" w:rsidR="00D76262" w:rsidRDefault="00D76262" w:rsidP="001C05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071FDD" w14:textId="77777777" w:rsidR="00D76262" w:rsidRDefault="00D76262" w:rsidP="001C053B">
      <w:r>
        <w:separator/>
      </w:r>
    </w:p>
  </w:footnote>
  <w:footnote w:type="continuationSeparator" w:id="0">
    <w:p w14:paraId="653AD865" w14:textId="77777777" w:rsidR="00D76262" w:rsidRDefault="00D76262" w:rsidP="001C053B">
      <w:r>
        <w:continuationSeparator/>
      </w:r>
    </w:p>
  </w:footnote>
  <w:footnote w:id="1">
    <w:p w14:paraId="6E028311" w14:textId="6C9C1164" w:rsidR="004A527B" w:rsidRDefault="004A527B">
      <w:pPr>
        <w:pStyle w:val="FootnoteText"/>
      </w:pPr>
      <w:r>
        <w:rPr>
          <w:rStyle w:val="FootnoteReference"/>
        </w:rPr>
        <w:footnoteRef/>
      </w:r>
      <w:r>
        <w:t xml:space="preserve"> The K-12 Cybersecurity Resource Center, Cyber Incident Map, </w:t>
      </w:r>
      <w:r w:rsidRPr="004A527B">
        <w:t>https://k12cybersecure.com/map/</w:t>
      </w:r>
      <w:r>
        <w:t>.</w:t>
      </w:r>
    </w:p>
  </w:footnote>
  <w:footnote w:id="2">
    <w:p w14:paraId="5D027FD7" w14:textId="7A5819E9" w:rsidR="000769B9" w:rsidRDefault="000769B9">
      <w:pPr>
        <w:pStyle w:val="FootnoteText"/>
      </w:pPr>
      <w:r>
        <w:rPr>
          <w:rStyle w:val="FootnoteReference"/>
        </w:rPr>
        <w:footnoteRef/>
      </w:r>
      <w:r>
        <w:t xml:space="preserve"> Federal Bureau of Investigation, Public Service </w:t>
      </w:r>
      <w:r w:rsidR="000A37F8">
        <w:t>Announcement</w:t>
      </w:r>
      <w:r>
        <w:t xml:space="preserve">, </w:t>
      </w:r>
      <w:hyperlink r:id="rId1" w:history="1">
        <w:r w:rsidRPr="004D7A28">
          <w:rPr>
            <w:rStyle w:val="Hyperlink"/>
          </w:rPr>
          <w:t>https://www.ic3.gov/media/2018/180913.aspx</w:t>
        </w:r>
      </w:hyperlink>
      <w:r>
        <w:t xml:space="preserve">. </w:t>
      </w:r>
    </w:p>
  </w:footnote>
  <w:footnote w:id="3">
    <w:p w14:paraId="07B5959E" w14:textId="2E6485DD" w:rsidR="008D5C75" w:rsidRDefault="008D5C75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AF772D">
        <w:t xml:space="preserve">U.S. Department of Education, Federal Student Aid, </w:t>
      </w:r>
      <w:hyperlink r:id="rId2" w:history="1">
        <w:r w:rsidR="00AF772D" w:rsidRPr="004D7A28">
          <w:rPr>
            <w:rStyle w:val="Hyperlink"/>
          </w:rPr>
          <w:t>https://ifap.ed.gov/eannouncements/101617ALERTCyberAdvisoryNewTypeCyberExtortionThreat.html</w:t>
        </w:r>
      </w:hyperlink>
      <w:r w:rsidR="00AF772D">
        <w:t xml:space="preserve">. </w:t>
      </w:r>
    </w:p>
  </w:footnote>
  <w:footnote w:id="4">
    <w:p w14:paraId="23AA5693" w14:textId="7FFAB46E" w:rsidR="008D5C75" w:rsidRDefault="008D5C75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hyperlink r:id="rId3" w:history="1">
        <w:r w:rsidRPr="004D7A28">
          <w:rPr>
            <w:rStyle w:val="Hyperlink"/>
          </w:rPr>
          <w:t>https://www.govtech.com/security/Louisiana-Declares-State-Emergency-After-Malware-Attack-on-Multiple-School-Systems.html</w:t>
        </w:r>
      </w:hyperlink>
      <w:r>
        <w:t>.</w:t>
      </w:r>
    </w:p>
  </w:footnote>
  <w:footnote w:id="5">
    <w:p w14:paraId="039C1BB7" w14:textId="77777777" w:rsidR="004E3500" w:rsidRPr="00033C39" w:rsidRDefault="004E3500" w:rsidP="004E3500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i/>
          <w:iCs/>
        </w:rPr>
        <w:t>See</w:t>
      </w:r>
      <w:r>
        <w:t xml:space="preserve"> Letter from John D. Harrington, CEO, Funds for Learning, LLC, to Marlene H. Dortch, Secretary, FCC, WC Docket No. 13-184 &amp; CC Docket No. 02-6.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6ED32A" w14:textId="251FBB95" w:rsidR="001C053B" w:rsidRPr="001C053B" w:rsidRDefault="001C053B" w:rsidP="001C053B">
    <w:pPr>
      <w:pStyle w:val="Header"/>
      <w:jc w:val="center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2177B8"/>
    <w:multiLevelType w:val="hybridMultilevel"/>
    <w:tmpl w:val="1DC80C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0D58D0"/>
    <w:multiLevelType w:val="multilevel"/>
    <w:tmpl w:val="53323346"/>
    <w:lvl w:ilvl="0">
      <w:start w:val="1"/>
      <w:numFmt w:val="upperRoman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29393774"/>
    <w:multiLevelType w:val="hybridMultilevel"/>
    <w:tmpl w:val="1BBC3EC4"/>
    <w:lvl w:ilvl="0" w:tplc="340CF9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AF085D"/>
    <w:multiLevelType w:val="multilevel"/>
    <w:tmpl w:val="C61834B0"/>
    <w:lvl w:ilvl="0">
      <w:start w:val="1"/>
      <w:numFmt w:val="upperRoman"/>
      <w:pStyle w:val="Heading1"/>
      <w:lvlText w:val="%1."/>
      <w:lvlJc w:val="left"/>
      <w:pPr>
        <w:ind w:left="576" w:hanging="576"/>
      </w:pPr>
      <w:rPr>
        <w:rFonts w:ascii="Times New Roman" w:hAnsi="Times New Roman" w:hint="default"/>
        <w:b/>
        <w:i w:val="0"/>
        <w:caps/>
        <w:strike w:val="0"/>
        <w:dstrike w:val="0"/>
        <w:vanish w:val="0"/>
        <w:color w:val="auto"/>
        <w:sz w:val="24"/>
        <w:vertAlign w:val="baseline"/>
      </w:rPr>
    </w:lvl>
    <w:lvl w:ilvl="1">
      <w:start w:val="1"/>
      <w:numFmt w:val="upperLetter"/>
      <w:pStyle w:val="Heading2"/>
      <w:lvlText w:val="%2."/>
      <w:lvlJc w:val="left"/>
      <w:pPr>
        <w:ind w:left="1152" w:hanging="432"/>
      </w:pPr>
      <w:rPr>
        <w:rFonts w:hint="default"/>
      </w:rPr>
    </w:lvl>
    <w:lvl w:ilvl="2">
      <w:start w:val="1"/>
      <w:numFmt w:val="decimal"/>
      <w:pStyle w:val="Heading3"/>
      <w:lvlText w:val="%3."/>
      <w:lvlJc w:val="left"/>
      <w:pPr>
        <w:ind w:left="1872" w:hanging="432"/>
      </w:pPr>
      <w:rPr>
        <w:rFonts w:hint="default"/>
      </w:rPr>
    </w:lvl>
    <w:lvl w:ilvl="3">
      <w:start w:val="1"/>
      <w:numFmt w:val="lowerLetter"/>
      <w:pStyle w:val="Heading4"/>
      <w:lvlText w:val="%4)"/>
      <w:lvlJc w:val="left"/>
      <w:pPr>
        <w:ind w:left="2592" w:hanging="432"/>
      </w:pPr>
      <w:rPr>
        <w:rFonts w:hint="default"/>
      </w:rPr>
    </w:lvl>
    <w:lvl w:ilvl="4">
      <w:start w:val="1"/>
      <w:numFmt w:val="decimal"/>
      <w:pStyle w:val="Heading5"/>
      <w:lvlText w:val="(%5)"/>
      <w:lvlJc w:val="left"/>
      <w:pPr>
        <w:ind w:left="3312" w:hanging="432"/>
      </w:pPr>
      <w:rPr>
        <w:rFonts w:hint="default"/>
      </w:rPr>
    </w:lvl>
    <w:lvl w:ilvl="5">
      <w:start w:val="1"/>
      <w:numFmt w:val="lowerLetter"/>
      <w:pStyle w:val="Heading6"/>
      <w:lvlText w:val="(%6)"/>
      <w:lvlJc w:val="left"/>
      <w:pPr>
        <w:ind w:left="4032" w:hanging="432"/>
      </w:pPr>
      <w:rPr>
        <w:rFonts w:hint="default"/>
      </w:rPr>
    </w:lvl>
    <w:lvl w:ilvl="6">
      <w:start w:val="1"/>
      <w:numFmt w:val="lowerRoman"/>
      <w:pStyle w:val="Heading7"/>
      <w:lvlText w:val="(%7)"/>
      <w:lvlJc w:val="left"/>
      <w:pPr>
        <w:ind w:left="4752" w:hanging="432"/>
      </w:pPr>
      <w:rPr>
        <w:rFonts w:hint="default"/>
      </w:rPr>
    </w:lvl>
    <w:lvl w:ilvl="7">
      <w:start w:val="1"/>
      <w:numFmt w:val="lowerLetter"/>
      <w:pStyle w:val="Heading8"/>
      <w:lvlText w:val="(%8)"/>
      <w:lvlJc w:val="left"/>
      <w:pPr>
        <w:ind w:left="5472" w:hanging="432"/>
      </w:pPr>
      <w:rPr>
        <w:rFonts w:hint="default"/>
      </w:rPr>
    </w:lvl>
    <w:lvl w:ilvl="8">
      <w:start w:val="1"/>
      <w:numFmt w:val="lowerRoman"/>
      <w:pStyle w:val="Heading9"/>
      <w:lvlText w:val="(%9)"/>
      <w:lvlJc w:val="left"/>
      <w:pPr>
        <w:ind w:left="6192" w:hanging="432"/>
      </w:pPr>
      <w:rPr>
        <w:rFonts w:hint="default"/>
      </w:rPr>
    </w:lvl>
  </w:abstractNum>
  <w:abstractNum w:abstractNumId="4" w15:restartNumberingAfterBreak="0">
    <w:nsid w:val="62290FE1"/>
    <w:multiLevelType w:val="hybridMultilevel"/>
    <w:tmpl w:val="B7CECD5A"/>
    <w:lvl w:ilvl="0" w:tplc="340CF9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4A13F8"/>
    <w:multiLevelType w:val="hybridMultilevel"/>
    <w:tmpl w:val="72245B80"/>
    <w:lvl w:ilvl="0" w:tplc="340CF9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CD12B9A"/>
    <w:multiLevelType w:val="hybridMultilevel"/>
    <w:tmpl w:val="E18EB92E"/>
    <w:lvl w:ilvl="0" w:tplc="340CF92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5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262"/>
    <w:rsid w:val="00033C39"/>
    <w:rsid w:val="000769B9"/>
    <w:rsid w:val="000A37F8"/>
    <w:rsid w:val="001033EE"/>
    <w:rsid w:val="00117C2C"/>
    <w:rsid w:val="00143165"/>
    <w:rsid w:val="0016163A"/>
    <w:rsid w:val="001C053B"/>
    <w:rsid w:val="002D3425"/>
    <w:rsid w:val="00410160"/>
    <w:rsid w:val="00412F26"/>
    <w:rsid w:val="00474987"/>
    <w:rsid w:val="00483656"/>
    <w:rsid w:val="004A527B"/>
    <w:rsid w:val="004E3500"/>
    <w:rsid w:val="005A28DF"/>
    <w:rsid w:val="005E0083"/>
    <w:rsid w:val="0060756A"/>
    <w:rsid w:val="0061417C"/>
    <w:rsid w:val="00805B08"/>
    <w:rsid w:val="00826102"/>
    <w:rsid w:val="00875D69"/>
    <w:rsid w:val="008778CA"/>
    <w:rsid w:val="008B42E8"/>
    <w:rsid w:val="008D5C75"/>
    <w:rsid w:val="00944AFA"/>
    <w:rsid w:val="00A4185E"/>
    <w:rsid w:val="00A80B66"/>
    <w:rsid w:val="00AB0FFB"/>
    <w:rsid w:val="00AF772D"/>
    <w:rsid w:val="00B81DB7"/>
    <w:rsid w:val="00BC7A6D"/>
    <w:rsid w:val="00C1714D"/>
    <w:rsid w:val="00CB65F1"/>
    <w:rsid w:val="00CD4BCB"/>
    <w:rsid w:val="00D76262"/>
    <w:rsid w:val="00D95F16"/>
    <w:rsid w:val="00DA34BE"/>
    <w:rsid w:val="00DD5574"/>
    <w:rsid w:val="00ED07BE"/>
    <w:rsid w:val="00F10337"/>
    <w:rsid w:val="00F5066F"/>
    <w:rsid w:val="00FC4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C98F7C"/>
  <w15:chartTrackingRefBased/>
  <w15:docId w15:val="{B511B5CF-8791-4EC0-B183-A8ECDCAD4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7C2C"/>
    <w:pPr>
      <w:spacing w:before="240" w:after="0" w:line="240" w:lineRule="auto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Textparagraphheading1"/>
    <w:link w:val="Heading1Char"/>
    <w:uiPriority w:val="9"/>
    <w:qFormat/>
    <w:rsid w:val="00DA34BE"/>
    <w:pPr>
      <w:keepNext/>
      <w:keepLines/>
      <w:numPr>
        <w:numId w:val="2"/>
      </w:numPr>
      <w:outlineLvl w:val="0"/>
    </w:pPr>
    <w:rPr>
      <w:rFonts w:eastAsiaTheme="majorEastAsia" w:cstheme="majorBidi"/>
      <w:b/>
      <w:caps/>
      <w:szCs w:val="32"/>
    </w:rPr>
  </w:style>
  <w:style w:type="paragraph" w:styleId="Heading2">
    <w:name w:val="heading 2"/>
    <w:basedOn w:val="Heading1"/>
    <w:next w:val="TextParagraph2"/>
    <w:link w:val="Heading2Char"/>
    <w:uiPriority w:val="9"/>
    <w:unhideWhenUsed/>
    <w:qFormat/>
    <w:rsid w:val="00DA34BE"/>
    <w:pPr>
      <w:numPr>
        <w:ilvl w:val="1"/>
      </w:numPr>
      <w:ind w:left="1008"/>
      <w:outlineLvl w:val="1"/>
    </w:pPr>
    <w:rPr>
      <w:caps w:val="0"/>
      <w:szCs w:val="26"/>
    </w:rPr>
  </w:style>
  <w:style w:type="paragraph" w:styleId="Heading3">
    <w:name w:val="heading 3"/>
    <w:basedOn w:val="Normal"/>
    <w:next w:val="TextParagraph3"/>
    <w:link w:val="Heading3Char"/>
    <w:uiPriority w:val="9"/>
    <w:unhideWhenUsed/>
    <w:qFormat/>
    <w:rsid w:val="00C1714D"/>
    <w:pPr>
      <w:keepNext/>
      <w:keepLines/>
      <w:numPr>
        <w:ilvl w:val="2"/>
        <w:numId w:val="2"/>
      </w:numPr>
      <w:ind w:left="1440"/>
      <w:outlineLvl w:val="2"/>
    </w:pPr>
    <w:rPr>
      <w:rFonts w:eastAsiaTheme="majorEastAsia" w:cstheme="majorBidi"/>
      <w:b/>
      <w:color w:val="1F3763" w:themeColor="accent1" w:themeShade="7F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44AFA"/>
    <w:pPr>
      <w:keepNext/>
      <w:keepLines/>
      <w:numPr>
        <w:ilvl w:val="3"/>
        <w:numId w:val="2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44AFA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44AFA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44AFA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44AFA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44AFA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C053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053B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1C053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053B"/>
    <w:rPr>
      <w:rFonts w:ascii="Times New Roman" w:hAnsi="Times New Roman"/>
      <w:sz w:val="24"/>
    </w:rPr>
  </w:style>
  <w:style w:type="paragraph" w:styleId="ListParagraph">
    <w:name w:val="List Paragraph"/>
    <w:basedOn w:val="Normal"/>
    <w:uiPriority w:val="34"/>
    <w:qFormat/>
    <w:rsid w:val="00944AFA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DA34BE"/>
    <w:rPr>
      <w:rFonts w:ascii="Times New Roman" w:eastAsiaTheme="majorEastAsia" w:hAnsi="Times New Roman" w:cstheme="majorBidi"/>
      <w:b/>
      <w:caps/>
      <w:sz w:val="24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DA34BE"/>
    <w:rPr>
      <w:rFonts w:ascii="Times New Roman" w:eastAsiaTheme="majorEastAsia" w:hAnsi="Times New Roman" w:cstheme="majorBidi"/>
      <w:b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C1714D"/>
    <w:rPr>
      <w:rFonts w:ascii="Times New Roman" w:eastAsiaTheme="majorEastAsia" w:hAnsi="Times New Roman" w:cstheme="majorBidi"/>
      <w:b/>
      <w:color w:val="1F3763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44AFA"/>
    <w:rPr>
      <w:rFonts w:asciiTheme="majorHAnsi" w:eastAsiaTheme="majorEastAsia" w:hAnsiTheme="majorHAnsi" w:cstheme="majorBidi"/>
      <w:i/>
      <w:iCs/>
      <w:color w:val="2F5496" w:themeColor="accent1" w:themeShade="BF"/>
      <w:sz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44AFA"/>
    <w:rPr>
      <w:rFonts w:asciiTheme="majorHAnsi" w:eastAsiaTheme="majorEastAsia" w:hAnsiTheme="majorHAnsi" w:cstheme="majorBidi"/>
      <w:color w:val="2F5496" w:themeColor="accent1" w:themeShade="BF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44AFA"/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44AFA"/>
    <w:rPr>
      <w:rFonts w:asciiTheme="majorHAnsi" w:eastAsiaTheme="majorEastAsia" w:hAnsiTheme="majorHAnsi" w:cstheme="majorBidi"/>
      <w:i/>
      <w:iCs/>
      <w:color w:val="1F3763" w:themeColor="accent1" w:themeShade="7F"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44AF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44AF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Textparagraphheading1">
    <w:name w:val="Text paragraph heading 1"/>
    <w:basedOn w:val="Normal"/>
    <w:link w:val="Textparagraphheading1Char"/>
    <w:qFormat/>
    <w:rsid w:val="00DA34BE"/>
    <w:pPr>
      <w:ind w:left="576"/>
    </w:pPr>
  </w:style>
  <w:style w:type="paragraph" w:customStyle="1" w:styleId="TextParagraph2">
    <w:name w:val="Text Paragraph 2"/>
    <w:basedOn w:val="Normal"/>
    <w:link w:val="TextParagraph2Char"/>
    <w:qFormat/>
    <w:rsid w:val="00C1714D"/>
    <w:pPr>
      <w:ind w:left="1008"/>
    </w:pPr>
  </w:style>
  <w:style w:type="character" w:customStyle="1" w:styleId="Textparagraphheading1Char">
    <w:name w:val="Text paragraph heading 1 Char"/>
    <w:basedOn w:val="DefaultParagraphFont"/>
    <w:link w:val="Textparagraphheading1"/>
    <w:rsid w:val="00DA34BE"/>
    <w:rPr>
      <w:rFonts w:ascii="Times New Roman" w:hAnsi="Times New Roman"/>
      <w:sz w:val="24"/>
    </w:rPr>
  </w:style>
  <w:style w:type="paragraph" w:customStyle="1" w:styleId="TextParagraph3">
    <w:name w:val="Text Paragraph 3"/>
    <w:basedOn w:val="TextParagraph2"/>
    <w:link w:val="TextParagraph3Char"/>
    <w:qFormat/>
    <w:rsid w:val="00C1714D"/>
    <w:pPr>
      <w:ind w:left="1440"/>
    </w:pPr>
  </w:style>
  <w:style w:type="character" w:customStyle="1" w:styleId="TextParagraph2Char">
    <w:name w:val="Text Paragraph 2 Char"/>
    <w:basedOn w:val="DefaultParagraphFont"/>
    <w:link w:val="TextParagraph2"/>
    <w:rsid w:val="00C1714D"/>
    <w:rPr>
      <w:rFonts w:ascii="Times New Roman" w:hAnsi="Times New Roman"/>
      <w:sz w:val="24"/>
    </w:rPr>
  </w:style>
  <w:style w:type="character" w:customStyle="1" w:styleId="TextParagraph3Char">
    <w:name w:val="Text Paragraph 3 Char"/>
    <w:basedOn w:val="TextParagraph2Char"/>
    <w:link w:val="TextParagraph3"/>
    <w:rsid w:val="00C1714D"/>
    <w:rPr>
      <w:rFonts w:ascii="Times New Roman" w:hAnsi="Times New Roman"/>
      <w:sz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82610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2610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26102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2610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26102"/>
    <w:rPr>
      <w:rFonts w:ascii="Times New Roman" w:hAnsi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6102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6102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805B08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805B08"/>
    <w:rPr>
      <w:color w:val="605E5C"/>
      <w:shd w:val="clear" w:color="auto" w:fill="E1DFDD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33C39"/>
    <w:pPr>
      <w:spacing w:before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33C39"/>
    <w:rPr>
      <w:rFonts w:ascii="Times New Roman" w:hAnsi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33C39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769B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govtech.com/security/Louisiana-Declares-State-Emergency-After-Malware-Attack-on-Multiple-School-Systems.html" TargetMode="External"/><Relationship Id="rId2" Type="http://schemas.openxmlformats.org/officeDocument/2006/relationships/hyperlink" Target="https://ifap.ed.gov/eannouncements/101617ALERTCyberAdvisoryNewTypeCyberExtortionThreat.html" TargetMode="External"/><Relationship Id="rId1" Type="http://schemas.openxmlformats.org/officeDocument/2006/relationships/hyperlink" Target="https://www.ic3.gov/media/2018/180913.aspx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veach\Documents\Custom%20Office%20Templates\JV%20Confidential%20Not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C640A3-E22C-4353-AA04-C315E2604D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JV Confidential Notes.dotx</Template>
  <TotalTime>0</TotalTime>
  <Pages>1</Pages>
  <Words>284</Words>
  <Characters>1625</Characters>
  <Application>Microsoft Office Word</Application>
  <DocSecurity>4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A. Veach</dc:creator>
  <cp:keywords/>
  <dc:description/>
  <cp:lastModifiedBy>Rachel Long</cp:lastModifiedBy>
  <cp:revision>2</cp:revision>
  <cp:lastPrinted>2019-09-04T13:14:00Z</cp:lastPrinted>
  <dcterms:created xsi:type="dcterms:W3CDTF">2019-09-04T13:15:00Z</dcterms:created>
  <dcterms:modified xsi:type="dcterms:W3CDTF">2019-09-04T13:15:00Z</dcterms:modified>
</cp:coreProperties>
</file>