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BC2" w:rsidRDefault="00C33BC2" w:rsidP="00C33BC2">
      <w:r>
        <w:t>09-11-19</w:t>
      </w:r>
    </w:p>
    <w:p w:rsidR="00C33BC2" w:rsidRDefault="00C33BC2" w:rsidP="00C33BC2"/>
    <w:p w:rsidR="00C33BC2" w:rsidRDefault="00C33BC2" w:rsidP="00C33BC2"/>
    <w:p w:rsidR="00C33BC2" w:rsidRDefault="00C33BC2" w:rsidP="00C33BC2">
      <w:r>
        <w:t>Hello FCC-</w:t>
      </w:r>
    </w:p>
    <w:p w:rsidR="00C33BC2" w:rsidRDefault="00C33BC2" w:rsidP="00C33BC2"/>
    <w:p w:rsidR="00C33BC2" w:rsidRDefault="00C33BC2" w:rsidP="00C33BC2">
      <w:r>
        <w:t xml:space="preserve">RE: </w:t>
      </w:r>
      <w:bookmarkStart w:id="0" w:name="_GoBack"/>
      <w:r>
        <w:t>Rural Health Care Program: WC Docket No. 02-60</w:t>
      </w:r>
    </w:p>
    <w:p w:rsidR="00C33BC2" w:rsidRDefault="00C33BC2" w:rsidP="00C33BC2">
      <w:r>
        <w:t xml:space="preserve">      USAC  2017 FRNs 17208141 and 17207891  </w:t>
      </w:r>
    </w:p>
    <w:bookmarkEnd w:id="0"/>
    <w:p w:rsidR="00C33BC2" w:rsidRDefault="00C33BC2" w:rsidP="00C33BC2"/>
    <w:p w:rsidR="00C33BC2" w:rsidRDefault="00C33BC2" w:rsidP="00C33BC2">
      <w:r>
        <w:t xml:space="preserve">I am in need of requesting a waiver to extend the invoicing deadline date on </w:t>
      </w:r>
      <w:r>
        <w:t>these</w:t>
      </w:r>
      <w:r>
        <w:t xml:space="preserve"> approved Appeal</w:t>
      </w:r>
      <w:r>
        <w:t>s</w:t>
      </w:r>
      <w:r>
        <w:t>.</w:t>
      </w:r>
    </w:p>
    <w:p w:rsidR="00C33BC2" w:rsidRDefault="00C33BC2" w:rsidP="00C33BC2"/>
    <w:p w:rsidR="00C33BC2" w:rsidRDefault="00C33BC2" w:rsidP="00C33BC2">
      <w:r>
        <w:t xml:space="preserve">After almost 2 years of waiting for the appeal process to be completed, these FRNs were just approved and in USAC myPortal 08-22-19. </w:t>
      </w:r>
    </w:p>
    <w:p w:rsidR="00C33BC2" w:rsidRDefault="00C33BC2" w:rsidP="00C33BC2"/>
    <w:p w:rsidR="00C33BC2" w:rsidRDefault="00C33BC2" w:rsidP="00C33BC2">
      <w:r>
        <w:t>*</w:t>
      </w:r>
      <w:r>
        <w:rPr>
          <w:b/>
          <w:bCs/>
        </w:rPr>
        <w:t>however</w:t>
      </w:r>
      <w:r>
        <w:t xml:space="preserve">* the filing deadline date is 12-31-18 on the Funding Commitment Letter. </w:t>
      </w:r>
    </w:p>
    <w:p w:rsidR="00C33BC2" w:rsidRDefault="00C33BC2" w:rsidP="00C33BC2"/>
    <w:p w:rsidR="00C45BD9" w:rsidRDefault="00C33BC2">
      <w:r>
        <w:t>If you would please extend the invoicing deadline on both of these FRNs so that I can complete the form 463s for them, would be greatly appreciated.</w:t>
      </w:r>
    </w:p>
    <w:p w:rsidR="00C33BC2" w:rsidRDefault="00C33BC2"/>
    <w:p w:rsidR="00C33BC2" w:rsidRDefault="00C33BC2">
      <w:r>
        <w:t>Thank you!</w:t>
      </w:r>
    </w:p>
    <w:p w:rsidR="00C33BC2" w:rsidRDefault="00C33BC2"/>
    <w:tbl>
      <w:tblPr>
        <w:tblW w:w="67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0"/>
      </w:tblGrid>
      <w:tr w:rsidR="00C33BC2" w:rsidTr="00C33BC2">
        <w:trPr>
          <w:trHeight w:val="648"/>
        </w:trPr>
        <w:tc>
          <w:tcPr>
            <w:tcW w:w="0" w:type="auto"/>
            <w:vAlign w:val="center"/>
            <w:hideMark/>
          </w:tcPr>
          <w:p w:rsidR="00C33BC2" w:rsidRDefault="00C33BC2">
            <w:pPr>
              <w:spacing w:before="60" w:after="100" w:afterAutospacing="1"/>
              <w:rPr>
                <w:rFonts w:asciiTheme="minorHAnsi" w:eastAsiaTheme="minorEastAsia" w:hAnsiTheme="minorHAnsi" w:cstheme="minorBidi"/>
                <w:noProof/>
              </w:rPr>
            </w:pPr>
            <w:r>
              <w:rPr>
                <w:rFonts w:eastAsiaTheme="minorEastAsia"/>
                <w:b/>
                <w:bCs/>
                <w:noProof/>
              </w:rPr>
              <w:t>Jessica Hodgkins</w:t>
            </w:r>
            <w:r>
              <w:rPr>
                <w:rFonts w:eastAsiaTheme="minorEastAsia"/>
                <w:noProof/>
              </w:rPr>
              <w:t xml:space="preserve"> </w:t>
            </w:r>
            <w:r>
              <w:rPr>
                <w:rFonts w:eastAsiaTheme="minorEastAsia"/>
                <w:noProof/>
              </w:rPr>
              <w:br/>
              <w:t>Analyst-Technology</w:t>
            </w:r>
            <w:r>
              <w:rPr>
                <w:rFonts w:eastAsiaTheme="minorEastAsia"/>
                <w:noProof/>
              </w:rPr>
              <w:br/>
              <w:t xml:space="preserve">Value Management </w:t>
            </w:r>
            <w:r>
              <w:rPr>
                <w:rFonts w:eastAsiaTheme="minorEastAsia"/>
                <w:noProof/>
              </w:rPr>
              <w:br/>
              <w:t>Ascension Technologies</w:t>
            </w:r>
          </w:p>
          <w:p w:rsidR="00C33BC2" w:rsidRDefault="00C33BC2">
            <w:pPr>
              <w:spacing w:before="60" w:after="100" w:afterAutospacing="1"/>
              <w:rPr>
                <w:rFonts w:eastAsiaTheme="minorEastAsia"/>
                <w:noProof/>
              </w:rPr>
            </w:pPr>
            <w:r>
              <w:rPr>
                <w:rFonts w:eastAsiaTheme="minorEastAsia"/>
                <w:noProof/>
              </w:rPr>
              <w:br/>
              <w:t xml:space="preserve">t: 715-342-7799 </w:t>
            </w:r>
          </w:p>
        </w:tc>
      </w:tr>
      <w:tr w:rsidR="00C33BC2" w:rsidTr="00C33BC2">
        <w:trPr>
          <w:trHeight w:val="260"/>
        </w:trPr>
        <w:tc>
          <w:tcPr>
            <w:tcW w:w="0" w:type="auto"/>
            <w:vAlign w:val="center"/>
            <w:hideMark/>
          </w:tcPr>
          <w:p w:rsidR="00C33BC2" w:rsidRDefault="00C33BC2">
            <w:pPr>
              <w:spacing w:before="144" w:after="100" w:afterAutospacing="1"/>
              <w:rPr>
                <w:rFonts w:eastAsiaTheme="minorEastAsia"/>
                <w:noProof/>
              </w:rPr>
            </w:pPr>
            <w:r>
              <w:rPr>
                <w:rFonts w:eastAsiaTheme="minorEastAsia"/>
                <w:noProof/>
              </w:rPr>
              <w:br/>
            </w:r>
            <w:r>
              <w:rPr>
                <w:rFonts w:eastAsiaTheme="minorEastAsia"/>
                <w:noProof/>
                <w:color w:val="1B4297"/>
              </w:rPr>
              <w:drawing>
                <wp:inline distT="0" distB="0" distL="0" distR="0">
                  <wp:extent cx="1428750" cy="342900"/>
                  <wp:effectExtent l="0" t="0" r="0" b="0"/>
                  <wp:docPr id="1" name="Picture 1" descr="Ascension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scens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3BC2" w:rsidRDefault="00C33BC2">
      <w:r>
        <w:t>v</w:t>
      </w:r>
    </w:p>
    <w:sectPr w:rsidR="00C33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BC2"/>
    <w:rsid w:val="00C33BC2"/>
    <w:rsid w:val="00C4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AF68C"/>
  <w15:chartTrackingRefBased/>
  <w15:docId w15:val="{314F22D7-DDDE-4B09-8C2B-7AF411F42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3BC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documents.ascension.org/communications/signature-files/app/ascensiontechnologies.png" TargetMode="External"/><Relationship Id="rId5" Type="http://schemas.openxmlformats.org/officeDocument/2006/relationships/image" Target="media/image1.png"/><Relationship Id="rId4" Type="http://schemas.openxmlformats.org/officeDocument/2006/relationships/hyperlink" Target="ascension.org/Our-Work/Ascension-Technolog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Hodgkins, Jessica F</dc:creator>
  <cp:keywords/>
  <dc:description/>
  <cp:lastModifiedBy>Hodgkins, Jessica F</cp:lastModifiedBy>
  <cp:revision>1</cp:revision>
  <dcterms:created xsi:type="dcterms:W3CDTF">2019-09-11T18:32:00Z</dcterms:created>
  <dcterms:modified xsi:type="dcterms:W3CDTF">2019-09-11T18:44:00Z</dcterms:modified>
</cp:coreProperties>
</file>