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92B34C" w14:textId="77777777" w:rsidR="00254D8B" w:rsidRDefault="00254D8B" w:rsidP="00924A58">
      <w:pPr>
        <w:ind w:left="3600" w:firstLine="720"/>
      </w:pPr>
    </w:p>
    <w:p w14:paraId="23F55310" w14:textId="5CC03A44" w:rsidR="00172A4C" w:rsidRPr="00172A4C" w:rsidRDefault="00172A4C" w:rsidP="00B90229">
      <w:pPr>
        <w:spacing w:after="160" w:line="259" w:lineRule="auto"/>
        <w:jc w:val="center"/>
        <w:rPr>
          <w:rFonts w:ascii="Calibri" w:eastAsia="Calibri" w:hAnsi="Calibri"/>
          <w:sz w:val="22"/>
          <w:szCs w:val="22"/>
        </w:rPr>
      </w:pPr>
      <w:r w:rsidRPr="00172A4C">
        <w:rPr>
          <w:rFonts w:ascii="Calibri" w:eastAsia="Calibri" w:hAnsi="Calibri"/>
          <w:sz w:val="22"/>
          <w:szCs w:val="22"/>
        </w:rPr>
        <w:t>September 13, 2018</w:t>
      </w:r>
    </w:p>
    <w:p w14:paraId="15804862" w14:textId="77777777" w:rsidR="00172A4C" w:rsidRPr="00172A4C" w:rsidRDefault="00172A4C" w:rsidP="00172A4C">
      <w:pPr>
        <w:spacing w:after="160" w:line="259" w:lineRule="auto"/>
        <w:rPr>
          <w:rFonts w:ascii="Calibri" w:eastAsia="Calibri" w:hAnsi="Calibri"/>
          <w:b/>
          <w:sz w:val="22"/>
          <w:szCs w:val="22"/>
        </w:rPr>
      </w:pPr>
      <w:r w:rsidRPr="00172A4C">
        <w:rPr>
          <w:rFonts w:ascii="Calibri" w:eastAsia="Calibri" w:hAnsi="Calibri"/>
          <w:b/>
          <w:sz w:val="22"/>
          <w:szCs w:val="22"/>
        </w:rPr>
        <w:t>VIA ELECTRONIC FILING</w:t>
      </w:r>
    </w:p>
    <w:p w14:paraId="75659A96" w14:textId="77777777" w:rsidR="00172A4C" w:rsidRPr="00172A4C" w:rsidRDefault="00172A4C" w:rsidP="00172A4C">
      <w:pPr>
        <w:spacing w:after="160" w:line="259" w:lineRule="auto"/>
        <w:rPr>
          <w:rFonts w:ascii="Calibri" w:eastAsia="Calibri" w:hAnsi="Calibri"/>
          <w:sz w:val="22"/>
          <w:szCs w:val="22"/>
        </w:rPr>
      </w:pPr>
      <w:r w:rsidRPr="00172A4C">
        <w:rPr>
          <w:rFonts w:ascii="Calibri" w:eastAsia="Calibri" w:hAnsi="Calibri"/>
          <w:sz w:val="22"/>
          <w:szCs w:val="22"/>
        </w:rPr>
        <w:t xml:space="preserve">Ms. Marlene H. Dortch, Secretary </w:t>
      </w:r>
      <w:r w:rsidRPr="00172A4C">
        <w:rPr>
          <w:rFonts w:ascii="Calibri" w:eastAsia="Calibri" w:hAnsi="Calibri"/>
          <w:sz w:val="22"/>
          <w:szCs w:val="22"/>
        </w:rPr>
        <w:br/>
        <w:t xml:space="preserve">Federal Communications Commission </w:t>
      </w:r>
      <w:r w:rsidRPr="00172A4C">
        <w:rPr>
          <w:rFonts w:ascii="Calibri" w:eastAsia="Calibri" w:hAnsi="Calibri"/>
          <w:sz w:val="22"/>
          <w:szCs w:val="22"/>
        </w:rPr>
        <w:br/>
        <w:t xml:space="preserve">445 12th Street, SW </w:t>
      </w:r>
      <w:r w:rsidRPr="00172A4C">
        <w:rPr>
          <w:rFonts w:ascii="Calibri" w:eastAsia="Calibri" w:hAnsi="Calibri"/>
          <w:sz w:val="22"/>
          <w:szCs w:val="22"/>
        </w:rPr>
        <w:br/>
        <w:t xml:space="preserve">Washington, District of Columbia 20554 </w:t>
      </w:r>
    </w:p>
    <w:p w14:paraId="55E8552A" w14:textId="77777777" w:rsidR="00172A4C" w:rsidRPr="00172A4C" w:rsidRDefault="00172A4C" w:rsidP="00172A4C">
      <w:pPr>
        <w:spacing w:after="160" w:line="259" w:lineRule="auto"/>
        <w:ind w:left="720"/>
        <w:rPr>
          <w:rFonts w:ascii="Calibri" w:eastAsia="Calibri" w:hAnsi="Calibri"/>
          <w:i/>
          <w:sz w:val="22"/>
          <w:szCs w:val="22"/>
        </w:rPr>
      </w:pPr>
      <w:r w:rsidRPr="00172A4C">
        <w:rPr>
          <w:rFonts w:ascii="Calibri" w:eastAsia="Calibri" w:hAnsi="Calibri"/>
          <w:i/>
          <w:sz w:val="22"/>
          <w:szCs w:val="22"/>
        </w:rPr>
        <w:t>RE: Accelerating Wireline Broadband Deployment by Removing Barriers to Infrastructure Investment, WC Docket No. 17-84; Accelerating Wireless Broadband Deployment by Removing Barriers to Infrastructure Investment, WT Docket No. 17-79</w:t>
      </w:r>
    </w:p>
    <w:p w14:paraId="32044CD6" w14:textId="77777777" w:rsidR="00172A4C" w:rsidRPr="00172A4C" w:rsidRDefault="00172A4C" w:rsidP="00172A4C">
      <w:pPr>
        <w:spacing w:after="160" w:line="259" w:lineRule="auto"/>
        <w:rPr>
          <w:rFonts w:ascii="Calibri" w:eastAsia="Calibri" w:hAnsi="Calibri"/>
          <w:sz w:val="22"/>
          <w:szCs w:val="22"/>
        </w:rPr>
      </w:pPr>
      <w:r w:rsidRPr="00172A4C">
        <w:rPr>
          <w:rFonts w:ascii="Calibri" w:eastAsia="Calibri" w:hAnsi="Calibri"/>
          <w:sz w:val="22"/>
          <w:szCs w:val="22"/>
        </w:rPr>
        <w:t>Dear Ms. Dortch,</w:t>
      </w:r>
    </w:p>
    <w:p w14:paraId="6A04754C" w14:textId="3E635BF1" w:rsidR="00172A4C" w:rsidRPr="00172A4C" w:rsidRDefault="00172A4C" w:rsidP="00172A4C">
      <w:pPr>
        <w:spacing w:after="160" w:line="259" w:lineRule="auto"/>
        <w:rPr>
          <w:rFonts w:ascii="Calibri" w:eastAsia="Calibri" w:hAnsi="Calibri"/>
          <w:sz w:val="22"/>
          <w:szCs w:val="22"/>
        </w:rPr>
      </w:pPr>
      <w:r w:rsidRPr="00172A4C">
        <w:rPr>
          <w:rFonts w:ascii="Calibri" w:eastAsia="Calibri" w:hAnsi="Calibri"/>
          <w:sz w:val="22"/>
          <w:szCs w:val="22"/>
        </w:rPr>
        <w:t xml:space="preserve">The City </w:t>
      </w:r>
      <w:r>
        <w:rPr>
          <w:rFonts w:ascii="Calibri" w:eastAsia="Calibri" w:hAnsi="Calibri"/>
          <w:sz w:val="22"/>
          <w:szCs w:val="22"/>
        </w:rPr>
        <w:t xml:space="preserve">of Montgomery </w:t>
      </w:r>
      <w:r w:rsidRPr="00172A4C">
        <w:rPr>
          <w:rFonts w:ascii="Calibri" w:eastAsia="Calibri" w:hAnsi="Calibri"/>
          <w:sz w:val="22"/>
          <w:szCs w:val="22"/>
        </w:rPr>
        <w:t>Council</w:t>
      </w:r>
      <w:r>
        <w:rPr>
          <w:rFonts w:ascii="Calibri" w:eastAsia="Calibri" w:hAnsi="Calibri"/>
          <w:sz w:val="22"/>
          <w:szCs w:val="22"/>
        </w:rPr>
        <w:t xml:space="preserve"> and staff</w:t>
      </w:r>
      <w:r w:rsidRPr="00172A4C">
        <w:rPr>
          <w:rFonts w:ascii="Calibri" w:eastAsia="Calibri" w:hAnsi="Calibri"/>
          <w:b/>
          <w:sz w:val="22"/>
          <w:szCs w:val="22"/>
        </w:rPr>
        <w:t xml:space="preserve"> </w:t>
      </w:r>
      <w:r w:rsidRPr="00172A4C">
        <w:rPr>
          <w:rFonts w:ascii="Calibri" w:eastAsia="Calibri" w:hAnsi="Calibri"/>
          <w:sz w:val="22"/>
          <w:szCs w:val="22"/>
        </w:rPr>
        <w:t>writes to express its concerns about the Federal Communications Commission’s proposed Declaratory Ruling and Third Report and Order regarding state and local governance of small cell wireless infrastructure deployment.</w:t>
      </w:r>
      <w:r>
        <w:rPr>
          <w:rFonts w:ascii="Calibri" w:eastAsia="Calibri" w:hAnsi="Calibri"/>
          <w:sz w:val="22"/>
          <w:szCs w:val="22"/>
        </w:rPr>
        <w:t xml:space="preserve"> </w:t>
      </w:r>
      <w:r w:rsidRPr="00172A4C">
        <w:rPr>
          <w:rFonts w:ascii="Calibri" w:eastAsia="Calibri" w:hAnsi="Calibri"/>
          <w:sz w:val="22"/>
          <w:szCs w:val="22"/>
        </w:rPr>
        <w:t xml:space="preserve"> </w:t>
      </w:r>
      <w:r w:rsidR="004C660E">
        <w:rPr>
          <w:rFonts w:ascii="Calibri" w:eastAsia="Calibri" w:hAnsi="Calibri"/>
          <w:sz w:val="22"/>
          <w:szCs w:val="22"/>
        </w:rPr>
        <w:t>The City of Montgomery is a primarily residential community with a large historic district and a thriving business district.  While we understand the need to provide reliable broad-band services within the community, it is equally important for local government to maintain local review in order to protect the health, safety and welfare as well as the character of our communities.</w:t>
      </w:r>
    </w:p>
    <w:p w14:paraId="0942D80A" w14:textId="5F60C527" w:rsidR="00172A4C" w:rsidRPr="00172A4C" w:rsidRDefault="00172A4C" w:rsidP="00B90229">
      <w:pPr>
        <w:spacing w:after="160" w:line="259" w:lineRule="auto"/>
        <w:rPr>
          <w:rFonts w:ascii="Calibri" w:eastAsia="Calibri" w:hAnsi="Calibri"/>
          <w:sz w:val="22"/>
          <w:szCs w:val="22"/>
        </w:rPr>
      </w:pPr>
      <w:r w:rsidRPr="00172A4C">
        <w:rPr>
          <w:rFonts w:ascii="Calibri" w:eastAsia="Calibri" w:hAnsi="Calibri"/>
          <w:sz w:val="22"/>
          <w:szCs w:val="22"/>
        </w:rPr>
        <w:t>While we appreciate the Commission’s efforts to engage with local governments on this issue and share the Commission’s goal of ensuring the growth of cutting-edge broadband services for all Americans, we remain deeply concerned about several provisions of this proposal. Local governments have an important responsibility to protect the health, safety and welfare of residents, and we are concerned that these preemption measures compromise that traditional authority and expose wireless infrastructure providers to unnecessary liability.</w:t>
      </w:r>
    </w:p>
    <w:p w14:paraId="4D3C83F7" w14:textId="34010C0D" w:rsidR="00B90229" w:rsidRDefault="00172A4C" w:rsidP="00EB56A7">
      <w:pPr>
        <w:numPr>
          <w:ilvl w:val="0"/>
          <w:numId w:val="5"/>
        </w:numPr>
        <w:spacing w:after="160"/>
        <w:contextualSpacing/>
        <w:rPr>
          <w:rFonts w:ascii="Calibri" w:eastAsia="Calibri" w:hAnsi="Calibri"/>
          <w:sz w:val="22"/>
          <w:szCs w:val="22"/>
        </w:rPr>
      </w:pPr>
      <w:r w:rsidRPr="00B90229">
        <w:rPr>
          <w:rFonts w:ascii="Calibri" w:eastAsia="Calibri" w:hAnsi="Calibri"/>
          <w:b/>
          <w:sz w:val="22"/>
          <w:szCs w:val="22"/>
        </w:rPr>
        <w:t xml:space="preserve">The FCC’s proposed definition of “effective prohibition” is overly broad. </w:t>
      </w:r>
      <w:r w:rsidRPr="00B90229">
        <w:rPr>
          <w:rFonts w:ascii="Calibri" w:eastAsia="Calibri" w:hAnsi="Calibri"/>
          <w:sz w:val="22"/>
          <w:szCs w:val="22"/>
        </w:rPr>
        <w:t xml:space="preserve">The draft report and order proposes a definition of “effective prohibition” that invites challenges to long-standing local rights of way requirements unless they meet a subjective and unclear set of guidelines. While the Commission may have intended to preserve local review, this framing and definition of effective prohibition opens local governments to the likelihood of more, not less, conflict and litigation over requirements for aesthetics, spacing, and undergrounding. </w:t>
      </w:r>
    </w:p>
    <w:p w14:paraId="27382C9C" w14:textId="77777777" w:rsidR="00B90229" w:rsidRPr="00B90229" w:rsidRDefault="00B90229" w:rsidP="00B90229">
      <w:pPr>
        <w:spacing w:after="160"/>
        <w:ind w:left="720"/>
        <w:contextualSpacing/>
        <w:rPr>
          <w:rFonts w:ascii="Calibri" w:eastAsia="Calibri" w:hAnsi="Calibri"/>
          <w:sz w:val="22"/>
          <w:szCs w:val="22"/>
        </w:rPr>
      </w:pPr>
    </w:p>
    <w:p w14:paraId="2BC03979" w14:textId="77777777" w:rsidR="00B90229" w:rsidRDefault="00172A4C" w:rsidP="00172A4C">
      <w:pPr>
        <w:spacing w:after="160" w:line="259" w:lineRule="auto"/>
        <w:rPr>
          <w:rFonts w:ascii="Calibri" w:eastAsia="Calibri" w:hAnsi="Calibri"/>
          <w:sz w:val="22"/>
          <w:szCs w:val="22"/>
        </w:rPr>
      </w:pPr>
      <w:r w:rsidRPr="00172A4C">
        <w:rPr>
          <w:rFonts w:ascii="Calibri" w:eastAsia="Calibri" w:hAnsi="Calibri"/>
          <w:sz w:val="22"/>
          <w:szCs w:val="22"/>
        </w:rPr>
        <w:t>The City of Montgomery</w:t>
      </w:r>
      <w:r>
        <w:rPr>
          <w:rFonts w:ascii="Calibri" w:eastAsia="Calibri" w:hAnsi="Calibri"/>
          <w:b/>
          <w:sz w:val="22"/>
          <w:szCs w:val="22"/>
        </w:rPr>
        <w:t xml:space="preserve"> </w:t>
      </w:r>
      <w:r w:rsidRPr="00172A4C">
        <w:rPr>
          <w:rFonts w:ascii="Calibri" w:eastAsia="Calibri" w:hAnsi="Calibri"/>
          <w:sz w:val="22"/>
          <w:szCs w:val="22"/>
        </w:rPr>
        <w:t xml:space="preserve">has worked with private business to build the best broadband infrastructure possible for our residents. We oppose this effort to restrict local authority and stymie local innovation, while limiting the obligations providers have to our community. We urge you to oppose this declaratory ruling and report and order. </w:t>
      </w:r>
      <w:r w:rsidRPr="00172A4C">
        <w:rPr>
          <w:rFonts w:ascii="Calibri" w:eastAsia="Calibri" w:hAnsi="Calibri"/>
          <w:sz w:val="22"/>
          <w:szCs w:val="22"/>
        </w:rPr>
        <w:tab/>
      </w:r>
      <w:r w:rsidRPr="00172A4C">
        <w:rPr>
          <w:rFonts w:ascii="Calibri" w:eastAsia="Calibri" w:hAnsi="Calibri"/>
          <w:sz w:val="22"/>
          <w:szCs w:val="22"/>
        </w:rPr>
        <w:tab/>
      </w:r>
      <w:r w:rsidRPr="00172A4C">
        <w:rPr>
          <w:rFonts w:ascii="Calibri" w:eastAsia="Calibri" w:hAnsi="Calibri"/>
          <w:sz w:val="22"/>
          <w:szCs w:val="22"/>
        </w:rPr>
        <w:tab/>
      </w:r>
      <w:r w:rsidRPr="00172A4C">
        <w:rPr>
          <w:rFonts w:ascii="Calibri" w:eastAsia="Calibri" w:hAnsi="Calibri"/>
          <w:sz w:val="22"/>
          <w:szCs w:val="22"/>
        </w:rPr>
        <w:tab/>
      </w:r>
    </w:p>
    <w:p w14:paraId="4BB88073" w14:textId="00086798" w:rsidR="00172A4C" w:rsidRPr="00172A4C" w:rsidRDefault="00B90229" w:rsidP="00172A4C">
      <w:pPr>
        <w:spacing w:after="160" w:line="259" w:lineRule="auto"/>
        <w:rPr>
          <w:rFonts w:ascii="Calibri" w:eastAsia="Calibri" w:hAnsi="Calibri"/>
          <w:sz w:val="22"/>
          <w:szCs w:val="22"/>
        </w:rPr>
      </w:pPr>
      <w:r>
        <w:rPr>
          <w:rFonts w:ascii="Calibri" w:eastAsia="Calibri" w:hAnsi="Calibri"/>
          <w:sz w:val="22"/>
          <w:szCs w:val="22"/>
        </w:rPr>
        <w:tab/>
      </w:r>
      <w:r>
        <w:rPr>
          <w:rFonts w:ascii="Calibri" w:eastAsia="Calibri" w:hAnsi="Calibri"/>
          <w:sz w:val="22"/>
          <w:szCs w:val="22"/>
        </w:rPr>
        <w:tab/>
      </w:r>
      <w:r>
        <w:rPr>
          <w:rFonts w:ascii="Calibri" w:eastAsia="Calibri" w:hAnsi="Calibri"/>
          <w:sz w:val="22"/>
          <w:szCs w:val="22"/>
        </w:rPr>
        <w:tab/>
      </w:r>
      <w:r>
        <w:rPr>
          <w:rFonts w:ascii="Calibri" w:eastAsia="Calibri" w:hAnsi="Calibri"/>
          <w:sz w:val="22"/>
          <w:szCs w:val="22"/>
        </w:rPr>
        <w:tab/>
      </w:r>
      <w:r w:rsidR="00172A4C" w:rsidRPr="00172A4C">
        <w:rPr>
          <w:rFonts w:ascii="Calibri" w:eastAsia="Calibri" w:hAnsi="Calibri"/>
          <w:sz w:val="22"/>
          <w:szCs w:val="22"/>
        </w:rPr>
        <w:t>Respectfully submitted,</w:t>
      </w:r>
    </w:p>
    <w:p w14:paraId="0024A97A" w14:textId="77777777" w:rsidR="00172A4C" w:rsidRDefault="00172A4C" w:rsidP="00172A4C">
      <w:pPr>
        <w:spacing w:after="160" w:line="259" w:lineRule="auto"/>
        <w:rPr>
          <w:rFonts w:ascii="Calibri" w:eastAsia="Calibri" w:hAnsi="Calibri"/>
          <w:b/>
          <w:sz w:val="22"/>
          <w:szCs w:val="22"/>
          <w:highlight w:val="yellow"/>
        </w:rPr>
      </w:pPr>
      <w:r w:rsidRPr="00172A4C">
        <w:rPr>
          <w:rFonts w:ascii="Calibri" w:eastAsia="Calibri" w:hAnsi="Calibri"/>
          <w:sz w:val="22"/>
          <w:szCs w:val="22"/>
        </w:rPr>
        <w:tab/>
      </w:r>
      <w:r w:rsidRPr="00172A4C">
        <w:rPr>
          <w:rFonts w:ascii="Calibri" w:eastAsia="Calibri" w:hAnsi="Calibri"/>
          <w:sz w:val="22"/>
          <w:szCs w:val="22"/>
        </w:rPr>
        <w:tab/>
      </w:r>
      <w:r w:rsidRPr="00172A4C">
        <w:rPr>
          <w:rFonts w:ascii="Calibri" w:eastAsia="Calibri" w:hAnsi="Calibri"/>
          <w:sz w:val="22"/>
          <w:szCs w:val="22"/>
        </w:rPr>
        <w:tab/>
      </w:r>
      <w:r w:rsidRPr="00172A4C">
        <w:rPr>
          <w:rFonts w:ascii="Calibri" w:eastAsia="Calibri" w:hAnsi="Calibri"/>
          <w:sz w:val="22"/>
          <w:szCs w:val="22"/>
        </w:rPr>
        <w:tab/>
      </w:r>
    </w:p>
    <w:p w14:paraId="19865DCD" w14:textId="77777777" w:rsidR="00172A4C" w:rsidRPr="00172A4C" w:rsidRDefault="00172A4C" w:rsidP="00172A4C">
      <w:pPr>
        <w:rPr>
          <w:rFonts w:ascii="Calibri" w:eastAsia="Calibri" w:hAnsi="Calibri"/>
          <w:sz w:val="22"/>
          <w:szCs w:val="22"/>
        </w:rPr>
      </w:pPr>
      <w:r>
        <w:rPr>
          <w:rFonts w:ascii="Calibri" w:eastAsia="Calibri" w:hAnsi="Calibri"/>
          <w:b/>
          <w:sz w:val="22"/>
          <w:szCs w:val="22"/>
        </w:rPr>
        <w:tab/>
      </w:r>
      <w:r>
        <w:rPr>
          <w:rFonts w:ascii="Calibri" w:eastAsia="Calibri" w:hAnsi="Calibri"/>
          <w:b/>
          <w:sz w:val="22"/>
          <w:szCs w:val="22"/>
        </w:rPr>
        <w:tab/>
      </w:r>
      <w:r>
        <w:rPr>
          <w:rFonts w:ascii="Calibri" w:eastAsia="Calibri" w:hAnsi="Calibri"/>
          <w:b/>
          <w:sz w:val="22"/>
          <w:szCs w:val="22"/>
        </w:rPr>
        <w:tab/>
      </w:r>
      <w:r>
        <w:rPr>
          <w:rFonts w:ascii="Calibri" w:eastAsia="Calibri" w:hAnsi="Calibri"/>
          <w:b/>
          <w:sz w:val="22"/>
          <w:szCs w:val="22"/>
        </w:rPr>
        <w:tab/>
      </w:r>
      <w:r w:rsidRPr="00172A4C">
        <w:rPr>
          <w:rFonts w:ascii="Calibri" w:eastAsia="Calibri" w:hAnsi="Calibri"/>
          <w:sz w:val="22"/>
          <w:szCs w:val="22"/>
        </w:rPr>
        <w:t>Brian Riblet</w:t>
      </w:r>
    </w:p>
    <w:p w14:paraId="3DD3BD64" w14:textId="49352D2A" w:rsidR="00254D8B" w:rsidRDefault="00172A4C" w:rsidP="00B90229">
      <w:r w:rsidRPr="00172A4C">
        <w:rPr>
          <w:rFonts w:ascii="Calibri" w:eastAsia="Calibri" w:hAnsi="Calibri"/>
          <w:sz w:val="22"/>
          <w:szCs w:val="22"/>
        </w:rPr>
        <w:tab/>
      </w:r>
      <w:r w:rsidRPr="00172A4C">
        <w:rPr>
          <w:rFonts w:ascii="Calibri" w:eastAsia="Calibri" w:hAnsi="Calibri"/>
          <w:sz w:val="22"/>
          <w:szCs w:val="22"/>
        </w:rPr>
        <w:tab/>
      </w:r>
      <w:r w:rsidRPr="00172A4C">
        <w:rPr>
          <w:rFonts w:ascii="Calibri" w:eastAsia="Calibri" w:hAnsi="Calibri"/>
          <w:sz w:val="22"/>
          <w:szCs w:val="22"/>
        </w:rPr>
        <w:tab/>
      </w:r>
      <w:r w:rsidRPr="00172A4C">
        <w:rPr>
          <w:rFonts w:ascii="Calibri" w:eastAsia="Calibri" w:hAnsi="Calibri"/>
          <w:sz w:val="22"/>
          <w:szCs w:val="22"/>
        </w:rPr>
        <w:tab/>
        <w:t xml:space="preserve">City Manager, City of Montgomery </w:t>
      </w:r>
      <w:bookmarkStart w:id="0" w:name="_GoBack"/>
      <w:bookmarkEnd w:id="0"/>
    </w:p>
    <w:sectPr w:rsidR="00254D8B" w:rsidSect="00B90229">
      <w:headerReference w:type="default" r:id="rId8"/>
      <w:footerReference w:type="even" r:id="rId9"/>
      <w:footerReference w:type="default" r:id="rId10"/>
      <w:headerReference w:type="first" r:id="rId11"/>
      <w:footerReference w:type="first" r:id="rId12"/>
      <w:pgSz w:w="12240" w:h="15840"/>
      <w:pgMar w:top="1152" w:right="1152" w:bottom="1152" w:left="1152" w:header="576" w:footer="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11AF48" w14:textId="77777777" w:rsidR="00997C88" w:rsidRDefault="00997C88">
      <w:r>
        <w:separator/>
      </w:r>
    </w:p>
  </w:endnote>
  <w:endnote w:type="continuationSeparator" w:id="0">
    <w:p w14:paraId="2B1A767E" w14:textId="77777777" w:rsidR="00997C88" w:rsidRDefault="00997C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68A669" w14:textId="2CFC8C45" w:rsidR="005C6072" w:rsidRDefault="00196B0D">
    <w:pPr>
      <w:pStyle w:val="Footer"/>
    </w:pPr>
    <w:r>
      <w:rPr>
        <w:noProof/>
      </w:rPr>
      <mc:AlternateContent>
        <mc:Choice Requires="wps">
          <w:drawing>
            <wp:anchor distT="45720" distB="45720" distL="114300" distR="114300" simplePos="0" relativeHeight="251660288" behindDoc="0" locked="0" layoutInCell="1" allowOverlap="1" wp14:anchorId="4C6DC354" wp14:editId="4E0EE88F">
              <wp:simplePos x="0" y="0"/>
              <wp:positionH relativeFrom="column">
                <wp:posOffset>-812800</wp:posOffset>
              </wp:positionH>
              <wp:positionV relativeFrom="paragraph">
                <wp:posOffset>-722630</wp:posOffset>
              </wp:positionV>
              <wp:extent cx="7891780" cy="782320"/>
              <wp:effectExtent l="0" t="127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91780" cy="782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4569740" w14:textId="13D7F632" w:rsidR="005C6072" w:rsidRDefault="00196B0D">
                          <w:r>
                            <w:rPr>
                              <w:noProof/>
                            </w:rPr>
                            <w:drawing>
                              <wp:inline distT="0" distB="0" distL="0" distR="0" wp14:anchorId="4708C07F" wp14:editId="0F1E2E04">
                                <wp:extent cx="7848600" cy="600075"/>
                                <wp:effectExtent l="0" t="0" r="0" b="9525"/>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48600" cy="600075"/>
                                        </a:xfrm>
                                        <a:prstGeom prst="rect">
                                          <a:avLst/>
                                        </a:prstGeom>
                                        <a:noFill/>
                                        <a:ln>
                                          <a:noFill/>
                                        </a:ln>
                                      </pic:spPr>
                                    </pic:pic>
                                  </a:graphicData>
                                </a:graphic>
                              </wp:inline>
                            </w:drawing>
                          </w:r>
                        </w:p>
                        <w:p w14:paraId="1D90402B" w14:textId="77777777" w:rsidR="00E53763" w:rsidRDefault="00E53763"/>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C6DC354" id="_x0000_t202" coordsize="21600,21600" o:spt="202" path="m,l,21600r21600,l21600,xe">
              <v:stroke joinstyle="miter"/>
              <v:path gradientshapeok="t" o:connecttype="rect"/>
            </v:shapetype>
            <v:shape id="Text Box 2" o:spid="_x0000_s1026" type="#_x0000_t202" style="position:absolute;margin-left:-64pt;margin-top:-56.9pt;width:621.4pt;height:61.6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" stroked="f">
              <v:textbox>
                <w:txbxContent>
                  <w:p w14:paraId="14569740" w14:textId="13D7F632" w:rsidR="005C6072" w:rsidRDefault="00196B0D">
                    <w:r>
                      <w:rPr>
                        <w:noProof/>
                      </w:rPr>
                      <w:drawing>
                        <wp:inline distT="0" distB="0" distL="0" distR="0" wp14:anchorId="4708C07F" wp14:editId="0F1E2E04">
                          <wp:extent cx="7848600" cy="600075"/>
                          <wp:effectExtent l="0" t="0" r="0" b="9525"/>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48600" cy="600075"/>
                                  </a:xfrm>
                                  <a:prstGeom prst="rect">
                                    <a:avLst/>
                                  </a:prstGeom>
                                  <a:noFill/>
                                  <a:ln>
                                    <a:noFill/>
                                  </a:ln>
                                </pic:spPr>
                              </pic:pic>
                            </a:graphicData>
                          </a:graphic>
                        </wp:inline>
                      </w:drawing>
                    </w:r>
                  </w:p>
                  <w:p w14:paraId="1D90402B" w14:textId="77777777" w:rsidR="00E53763" w:rsidRDefault="00E53763"/>
                </w:txbxContent>
              </v:textbox>
              <w10:wrap type="squar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FF1B25" w14:textId="77777777" w:rsidR="006B46E2" w:rsidRDefault="006B46E2" w:rsidP="00895955">
    <w:pPr>
      <w:pStyle w:val="Footer"/>
    </w:pPr>
  </w:p>
  <w:p w14:paraId="5CC123CB" w14:textId="3377242C" w:rsidR="006B46E2" w:rsidRDefault="00196B0D" w:rsidP="00895955">
    <w:pPr>
      <w:ind w:left="-1800" w:right="-1800"/>
    </w:pPr>
    <w:r>
      <w:rPr>
        <w:noProof/>
      </w:rPr>
      <w:drawing>
        <wp:inline distT="0" distB="0" distL="0" distR="0" wp14:anchorId="0BE30476" wp14:editId="1BA56743">
          <wp:extent cx="7829550" cy="619125"/>
          <wp:effectExtent l="0" t="0" r="0" b="9525"/>
          <wp:docPr id="4" name="Picture 4" descr="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29550" cy="619125"/>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E2C03F" w14:textId="723FF3FD" w:rsidR="006B46E2" w:rsidRDefault="00196B0D">
    <w:pPr>
      <w:pStyle w:val="Footer"/>
    </w:pPr>
    <w:r>
      <w:rPr>
        <w:noProof/>
      </w:rPr>
      <w:drawing>
        <wp:anchor distT="0" distB="0" distL="114300" distR="114300" simplePos="0" relativeHeight="251657216" behindDoc="1" locked="0" layoutInCell="1" allowOverlap="1" wp14:anchorId="65460418" wp14:editId="42207547">
          <wp:simplePos x="0" y="0"/>
          <wp:positionH relativeFrom="column">
            <wp:posOffset>-952500</wp:posOffset>
          </wp:positionH>
          <wp:positionV relativeFrom="paragraph">
            <wp:posOffset>-441325</wp:posOffset>
          </wp:positionV>
          <wp:extent cx="8039100" cy="619125"/>
          <wp:effectExtent l="0" t="0" r="0" b="0"/>
          <wp:wrapNone/>
          <wp:docPr id="3" name="Picture 3" descr="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39100" cy="61912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304CB8" w14:textId="77777777" w:rsidR="00997C88" w:rsidRDefault="00997C88">
      <w:r>
        <w:separator/>
      </w:r>
    </w:p>
  </w:footnote>
  <w:footnote w:type="continuationSeparator" w:id="0">
    <w:p w14:paraId="3B921478" w14:textId="77777777" w:rsidR="00997C88" w:rsidRDefault="00997C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2579C5" w14:textId="3936702F" w:rsidR="006B46E2" w:rsidRDefault="00256757" w:rsidP="00256757">
    <w:pPr>
      <w:pStyle w:val="Header"/>
      <w:tabs>
        <w:tab w:val="clear" w:pos="8640"/>
        <w:tab w:val="left" w:pos="105"/>
      </w:tabs>
      <w:ind w:left="-720" w:right="-1170"/>
    </w:pPr>
    <w:r>
      <w:tab/>
    </w:r>
    <w:r w:rsidR="00196B0D">
      <w:rPr>
        <w:noProof/>
      </w:rPr>
      <w:drawing>
        <wp:inline distT="0" distB="0" distL="0" distR="0" wp14:anchorId="49603BCD" wp14:editId="15B76F53">
          <wp:extent cx="7124700" cy="752475"/>
          <wp:effectExtent l="0" t="0" r="0" b="9525"/>
          <wp:docPr id="1" name="Picture 1" descr="letterhead-without-memorandum - 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tterhead-without-memorandum - 2016"/>
                  <pic:cNvPicPr>
                    <a:picLocks noChangeAspect="1" noChangeArrowheads="1"/>
                  </pic:cNvPicPr>
                </pic:nvPicPr>
                <pic:blipFill>
                  <a:blip r:embed="rId1">
                    <a:extLst>
                      <a:ext uri="{28A0092B-C50C-407E-A947-70E740481C1C}">
                        <a14:useLocalDpi xmlns:a14="http://schemas.microsoft.com/office/drawing/2010/main" val="0"/>
                      </a:ext>
                    </a:extLst>
                  </a:blip>
                  <a:srcRect r="-5258"/>
                  <a:stretch>
                    <a:fillRect/>
                  </a:stretch>
                </pic:blipFill>
                <pic:spPr bwMode="auto">
                  <a:xfrm>
                    <a:off x="0" y="0"/>
                    <a:ext cx="7124700" cy="752475"/>
                  </a:xfrm>
                  <a:prstGeom prst="rect">
                    <a:avLst/>
                  </a:prstGeom>
                  <a:noFill/>
                  <a:ln>
                    <a:noFill/>
                  </a:ln>
                </pic:spPr>
              </pic:pic>
            </a:graphicData>
          </a:graphic>
        </wp:inline>
      </w:drawing>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54C175" w14:textId="3DB63E60" w:rsidR="006B46E2" w:rsidRDefault="0038042B" w:rsidP="004A487B">
    <w:pPr>
      <w:pStyle w:val="Header"/>
      <w:ind w:left="-432"/>
    </w:pPr>
    <w:r>
      <w:tab/>
      <w:t xml:space="preserve">                  </w:t>
    </w:r>
    <w:r w:rsidR="00196B0D">
      <w:rPr>
        <w:noProof/>
      </w:rPr>
      <w:drawing>
        <wp:inline distT="0" distB="0" distL="0" distR="0" wp14:anchorId="1F2EE64E" wp14:editId="47164DDF">
          <wp:extent cx="7124700" cy="828675"/>
          <wp:effectExtent l="0" t="0" r="0" b="9525"/>
          <wp:docPr id="5" name="Picture 5" descr="letterhead-without-memorandum - 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etterhead-without-memorandum - 2016"/>
                  <pic:cNvPicPr>
                    <a:picLocks noChangeAspect="1" noChangeArrowheads="1"/>
                  </pic:cNvPicPr>
                </pic:nvPicPr>
                <pic:blipFill>
                  <a:blip r:embed="rId1">
                    <a:extLst>
                      <a:ext uri="{28A0092B-C50C-407E-A947-70E740481C1C}">
                        <a14:useLocalDpi xmlns:a14="http://schemas.microsoft.com/office/drawing/2010/main" val="0"/>
                      </a:ext>
                    </a:extLst>
                  </a:blip>
                  <a:srcRect r="-5258"/>
                  <a:stretch>
                    <a:fillRect/>
                  </a:stretch>
                </pic:blipFill>
                <pic:spPr bwMode="auto">
                  <a:xfrm>
                    <a:off x="0" y="0"/>
                    <a:ext cx="7124700" cy="8286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4670AC"/>
    <w:multiLevelType w:val="hybridMultilevel"/>
    <w:tmpl w:val="9888333A"/>
    <w:lvl w:ilvl="0" w:tplc="4178EB50">
      <w:start w:val="1"/>
      <w:numFmt w:val="upperLetter"/>
      <w:lvlText w:val="%1."/>
      <w:lvlJc w:val="left"/>
      <w:pPr>
        <w:tabs>
          <w:tab w:val="num" w:pos="900"/>
        </w:tabs>
        <w:ind w:left="900" w:hanging="720"/>
      </w:pPr>
      <w:rPr>
        <w:strike w:val="0"/>
        <w:dstrike w:val="0"/>
        <w:u w:val="none"/>
        <w:effect w:val="none"/>
      </w:rPr>
    </w:lvl>
    <w:lvl w:ilvl="1" w:tplc="99A6F736">
      <w:start w:val="1"/>
      <w:numFmt w:val="decimal"/>
      <w:lvlText w:val="%2."/>
      <w:lvlJc w:val="left"/>
      <w:pPr>
        <w:tabs>
          <w:tab w:val="num" w:pos="1800"/>
        </w:tabs>
        <w:ind w:left="1800" w:hanging="720"/>
      </w:pPr>
    </w:lvl>
    <w:lvl w:ilvl="2" w:tplc="361C4176">
      <w:start w:val="1"/>
      <w:numFmt w:val="lowerLetter"/>
      <w:lvlText w:val="%3."/>
      <w:lvlJc w:val="left"/>
      <w:pPr>
        <w:tabs>
          <w:tab w:val="num" w:pos="2340"/>
        </w:tabs>
        <w:ind w:left="2340" w:hanging="360"/>
      </w:pPr>
    </w:lvl>
    <w:lvl w:ilvl="3" w:tplc="A8762278">
      <w:start w:val="1"/>
      <w:numFmt w:val="decimal"/>
      <w:lvlText w:val="%4."/>
      <w:lvlJc w:val="left"/>
      <w:pPr>
        <w:tabs>
          <w:tab w:val="num" w:pos="2880"/>
        </w:tabs>
        <w:ind w:left="2880" w:hanging="360"/>
      </w:pPr>
      <w:rPr>
        <w:b w:val="0"/>
        <w:sz w:val="24"/>
        <w:szCs w:val="24"/>
      </w:r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15:restartNumberingAfterBreak="0">
    <w:nsid w:val="3C7A4FC7"/>
    <w:multiLevelType w:val="hybridMultilevel"/>
    <w:tmpl w:val="8C344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4744626"/>
    <w:multiLevelType w:val="hybridMultilevel"/>
    <w:tmpl w:val="A25E613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CF36416"/>
    <w:multiLevelType w:val="hybridMultilevel"/>
    <w:tmpl w:val="08621BCA"/>
    <w:lvl w:ilvl="0" w:tplc="82EAD8F6">
      <w:start w:val="1"/>
      <w:numFmt w:val="upperLetter"/>
      <w:lvlText w:val="%1."/>
      <w:lvlJc w:val="left"/>
      <w:pPr>
        <w:tabs>
          <w:tab w:val="num" w:pos="900"/>
        </w:tabs>
        <w:ind w:left="900" w:hanging="720"/>
      </w:pPr>
      <w:rPr>
        <w:rFonts w:ascii="Times New Roman" w:eastAsia="Times New Roman" w:hAnsi="Times New Roman" w:cs="Times New Roman"/>
        <w:strike w:val="0"/>
        <w:dstrike w:val="0"/>
        <w:u w:val="none"/>
        <w:effect w:val="none"/>
      </w:rPr>
    </w:lvl>
    <w:lvl w:ilvl="1" w:tplc="99A6F736">
      <w:start w:val="1"/>
      <w:numFmt w:val="decimal"/>
      <w:lvlText w:val="%2."/>
      <w:lvlJc w:val="left"/>
      <w:pPr>
        <w:tabs>
          <w:tab w:val="num" w:pos="1800"/>
        </w:tabs>
        <w:ind w:left="1800" w:hanging="720"/>
      </w:pPr>
    </w:lvl>
    <w:lvl w:ilvl="2" w:tplc="361C4176">
      <w:start w:val="1"/>
      <w:numFmt w:val="lowerLetter"/>
      <w:lvlText w:val="%3."/>
      <w:lvlJc w:val="left"/>
      <w:pPr>
        <w:tabs>
          <w:tab w:val="num" w:pos="2340"/>
        </w:tabs>
        <w:ind w:left="2340" w:hanging="360"/>
      </w:pPr>
    </w:lvl>
    <w:lvl w:ilvl="3" w:tplc="EFA669A6">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15:restartNumberingAfterBreak="0">
    <w:nsid w:val="6DDF499A"/>
    <w:multiLevelType w:val="hybridMultilevel"/>
    <w:tmpl w:val="DCDA4A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4"/>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evenAndOddHeaders/>
  <w:drawingGridHorizontalSpacing w:val="12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C85"/>
    <w:rsid w:val="000037F4"/>
    <w:rsid w:val="000321F2"/>
    <w:rsid w:val="00092DF7"/>
    <w:rsid w:val="000A18B4"/>
    <w:rsid w:val="000A7931"/>
    <w:rsid w:val="000F4149"/>
    <w:rsid w:val="001253A4"/>
    <w:rsid w:val="001336BB"/>
    <w:rsid w:val="00140648"/>
    <w:rsid w:val="00143778"/>
    <w:rsid w:val="00172A4C"/>
    <w:rsid w:val="00172BF2"/>
    <w:rsid w:val="00196B0D"/>
    <w:rsid w:val="001A487C"/>
    <w:rsid w:val="001C193D"/>
    <w:rsid w:val="001D15D2"/>
    <w:rsid w:val="001F12DD"/>
    <w:rsid w:val="001F754D"/>
    <w:rsid w:val="00205AD3"/>
    <w:rsid w:val="00211D2C"/>
    <w:rsid w:val="00234956"/>
    <w:rsid w:val="00240E0F"/>
    <w:rsid w:val="00241C69"/>
    <w:rsid w:val="0025154D"/>
    <w:rsid w:val="00251877"/>
    <w:rsid w:val="00253038"/>
    <w:rsid w:val="00254D8B"/>
    <w:rsid w:val="00256757"/>
    <w:rsid w:val="00256D87"/>
    <w:rsid w:val="002643AF"/>
    <w:rsid w:val="00287757"/>
    <w:rsid w:val="002B3E33"/>
    <w:rsid w:val="002D2172"/>
    <w:rsid w:val="002D3384"/>
    <w:rsid w:val="002E343A"/>
    <w:rsid w:val="00310ED3"/>
    <w:rsid w:val="00332019"/>
    <w:rsid w:val="00372404"/>
    <w:rsid w:val="00373A25"/>
    <w:rsid w:val="00376908"/>
    <w:rsid w:val="0038042B"/>
    <w:rsid w:val="003860AB"/>
    <w:rsid w:val="003C4828"/>
    <w:rsid w:val="003C4B14"/>
    <w:rsid w:val="003D79A6"/>
    <w:rsid w:val="0044675F"/>
    <w:rsid w:val="00467C69"/>
    <w:rsid w:val="004738CE"/>
    <w:rsid w:val="00483FED"/>
    <w:rsid w:val="00486B5E"/>
    <w:rsid w:val="004A2E01"/>
    <w:rsid w:val="004A487B"/>
    <w:rsid w:val="004A64F4"/>
    <w:rsid w:val="004C660E"/>
    <w:rsid w:val="004E33E5"/>
    <w:rsid w:val="00514671"/>
    <w:rsid w:val="0054183E"/>
    <w:rsid w:val="005644FB"/>
    <w:rsid w:val="00577A53"/>
    <w:rsid w:val="005A05F8"/>
    <w:rsid w:val="005C17C3"/>
    <w:rsid w:val="005C6072"/>
    <w:rsid w:val="005D5478"/>
    <w:rsid w:val="00631566"/>
    <w:rsid w:val="006424D1"/>
    <w:rsid w:val="006449D5"/>
    <w:rsid w:val="006773BF"/>
    <w:rsid w:val="00682CFA"/>
    <w:rsid w:val="006B032D"/>
    <w:rsid w:val="006B1282"/>
    <w:rsid w:val="006B46E2"/>
    <w:rsid w:val="006F1EBA"/>
    <w:rsid w:val="006F62FD"/>
    <w:rsid w:val="00720DB8"/>
    <w:rsid w:val="007847AB"/>
    <w:rsid w:val="00795350"/>
    <w:rsid w:val="007C6F7D"/>
    <w:rsid w:val="007D290E"/>
    <w:rsid w:val="007E4D54"/>
    <w:rsid w:val="007F11CC"/>
    <w:rsid w:val="008027A6"/>
    <w:rsid w:val="00895955"/>
    <w:rsid w:val="008B7A7C"/>
    <w:rsid w:val="008C163B"/>
    <w:rsid w:val="008C2CD6"/>
    <w:rsid w:val="008E0C85"/>
    <w:rsid w:val="00901CFD"/>
    <w:rsid w:val="00907991"/>
    <w:rsid w:val="00914C5C"/>
    <w:rsid w:val="00924A58"/>
    <w:rsid w:val="00997C88"/>
    <w:rsid w:val="009A531D"/>
    <w:rsid w:val="009F1687"/>
    <w:rsid w:val="00A0163C"/>
    <w:rsid w:val="00A84C38"/>
    <w:rsid w:val="00A915CD"/>
    <w:rsid w:val="00A93C0E"/>
    <w:rsid w:val="00A94B63"/>
    <w:rsid w:val="00AB5445"/>
    <w:rsid w:val="00AF598E"/>
    <w:rsid w:val="00B113E9"/>
    <w:rsid w:val="00B225C7"/>
    <w:rsid w:val="00B41518"/>
    <w:rsid w:val="00B563A9"/>
    <w:rsid w:val="00B732E1"/>
    <w:rsid w:val="00B8141D"/>
    <w:rsid w:val="00B90229"/>
    <w:rsid w:val="00B95DC4"/>
    <w:rsid w:val="00BC3513"/>
    <w:rsid w:val="00C76363"/>
    <w:rsid w:val="00C81863"/>
    <w:rsid w:val="00CA6EE2"/>
    <w:rsid w:val="00CB17E2"/>
    <w:rsid w:val="00D24D5E"/>
    <w:rsid w:val="00D6107A"/>
    <w:rsid w:val="00D72F1C"/>
    <w:rsid w:val="00D83E2F"/>
    <w:rsid w:val="00D92A31"/>
    <w:rsid w:val="00D96D18"/>
    <w:rsid w:val="00DA5F6C"/>
    <w:rsid w:val="00DC17FB"/>
    <w:rsid w:val="00DF0B04"/>
    <w:rsid w:val="00DF515F"/>
    <w:rsid w:val="00E050D2"/>
    <w:rsid w:val="00E53763"/>
    <w:rsid w:val="00E87479"/>
    <w:rsid w:val="00EA28FA"/>
    <w:rsid w:val="00EA3E1B"/>
    <w:rsid w:val="00EF3405"/>
    <w:rsid w:val="00F005E8"/>
    <w:rsid w:val="00F01017"/>
    <w:rsid w:val="00F2351B"/>
    <w:rsid w:val="00F71C85"/>
    <w:rsid w:val="00F929E4"/>
    <w:rsid w:val="00FA14CC"/>
    <w:rsid w:val="00FC1BDD"/>
    <w:rsid w:val="00FC2A84"/>
    <w:rsid w:val="00FF1B8E"/>
    <w:rsid w:val="00FF54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6B34E793"/>
  <w15:chartTrackingRefBased/>
  <w15:docId w15:val="{5CBB135B-DF70-42EB-A38B-B253E8F6E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41C69"/>
    <w:rPr>
      <w:sz w:val="24"/>
      <w:szCs w:val="24"/>
    </w:rPr>
  </w:style>
  <w:style w:type="paragraph" w:styleId="Heading1">
    <w:name w:val="heading 1"/>
    <w:basedOn w:val="Normal"/>
    <w:next w:val="Normal"/>
    <w:qFormat/>
    <w:rsid w:val="003D6D35"/>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94A29"/>
    <w:pPr>
      <w:tabs>
        <w:tab w:val="center" w:pos="4320"/>
        <w:tab w:val="right" w:pos="8640"/>
      </w:tabs>
    </w:pPr>
  </w:style>
  <w:style w:type="paragraph" w:styleId="Footer">
    <w:name w:val="footer"/>
    <w:basedOn w:val="Normal"/>
    <w:semiHidden/>
    <w:rsid w:val="00694A29"/>
    <w:pPr>
      <w:tabs>
        <w:tab w:val="center" w:pos="4320"/>
        <w:tab w:val="right" w:pos="8640"/>
      </w:tabs>
    </w:pPr>
  </w:style>
  <w:style w:type="paragraph" w:styleId="BodyTextIndent2">
    <w:name w:val="Body Text Indent 2"/>
    <w:basedOn w:val="Normal"/>
    <w:link w:val="BodyTextIndent2Char"/>
    <w:rsid w:val="00483FED"/>
    <w:pPr>
      <w:ind w:left="720"/>
      <w:jc w:val="both"/>
    </w:pPr>
    <w:rPr>
      <w:lang w:val="x-none" w:eastAsia="x-none"/>
    </w:rPr>
  </w:style>
  <w:style w:type="character" w:customStyle="1" w:styleId="BodyTextIndent2Char">
    <w:name w:val="Body Text Indent 2 Char"/>
    <w:link w:val="BodyTextIndent2"/>
    <w:rsid w:val="00483FED"/>
    <w:rPr>
      <w:sz w:val="24"/>
      <w:szCs w:val="24"/>
    </w:rPr>
  </w:style>
  <w:style w:type="paragraph" w:styleId="NormalWeb">
    <w:name w:val="Normal (Web)"/>
    <w:basedOn w:val="Normal"/>
    <w:uiPriority w:val="99"/>
    <w:unhideWhenUsed/>
    <w:rsid w:val="004A64F4"/>
    <w:pPr>
      <w:spacing w:before="100" w:beforeAutospacing="1" w:after="100" w:afterAutospacing="1"/>
    </w:pPr>
  </w:style>
  <w:style w:type="paragraph" w:styleId="BalloonText">
    <w:name w:val="Balloon Text"/>
    <w:basedOn w:val="Normal"/>
    <w:link w:val="BalloonTextChar"/>
    <w:rsid w:val="008027A6"/>
    <w:rPr>
      <w:rFonts w:ascii="Tahoma" w:hAnsi="Tahoma"/>
      <w:sz w:val="16"/>
      <w:szCs w:val="16"/>
      <w:lang w:val="x-none" w:eastAsia="x-none"/>
    </w:rPr>
  </w:style>
  <w:style w:type="character" w:customStyle="1" w:styleId="BalloonTextChar">
    <w:name w:val="Balloon Text Char"/>
    <w:link w:val="BalloonText"/>
    <w:rsid w:val="008027A6"/>
    <w:rPr>
      <w:rFonts w:ascii="Tahoma" w:hAnsi="Tahoma" w:cs="Tahoma"/>
      <w:sz w:val="16"/>
      <w:szCs w:val="16"/>
    </w:rPr>
  </w:style>
  <w:style w:type="paragraph" w:styleId="Title">
    <w:name w:val="Title"/>
    <w:basedOn w:val="Normal"/>
    <w:link w:val="TitleChar"/>
    <w:qFormat/>
    <w:rsid w:val="00234956"/>
    <w:pPr>
      <w:jc w:val="center"/>
    </w:pPr>
    <w:rPr>
      <w:b/>
      <w:bCs/>
      <w:szCs w:val="20"/>
      <w:u w:val="single"/>
      <w:lang w:val="x-none" w:eastAsia="x-none"/>
    </w:rPr>
  </w:style>
  <w:style w:type="character" w:customStyle="1" w:styleId="TitleChar">
    <w:name w:val="Title Char"/>
    <w:link w:val="Title"/>
    <w:rsid w:val="00234956"/>
    <w:rPr>
      <w:b/>
      <w:bCs/>
      <w:sz w:val="24"/>
      <w:u w:val="single"/>
    </w:rPr>
  </w:style>
  <w:style w:type="character" w:styleId="Hyperlink">
    <w:name w:val="Hyperlink"/>
    <w:unhideWhenUsed/>
    <w:rsid w:val="0025154D"/>
    <w:rPr>
      <w:color w:val="0000FF"/>
      <w:u w:val="single"/>
    </w:rPr>
  </w:style>
  <w:style w:type="paragraph" w:styleId="ListParagraph">
    <w:name w:val="List Paragraph"/>
    <w:basedOn w:val="Normal"/>
    <w:uiPriority w:val="34"/>
    <w:qFormat/>
    <w:rsid w:val="00172A4C"/>
    <w:pPr>
      <w:ind w:left="720"/>
    </w:pPr>
  </w:style>
  <w:style w:type="character" w:styleId="CommentReference">
    <w:name w:val="annotation reference"/>
    <w:basedOn w:val="DefaultParagraphFont"/>
    <w:rsid w:val="004C660E"/>
    <w:rPr>
      <w:sz w:val="16"/>
      <w:szCs w:val="16"/>
    </w:rPr>
  </w:style>
  <w:style w:type="paragraph" w:styleId="CommentText">
    <w:name w:val="annotation text"/>
    <w:basedOn w:val="Normal"/>
    <w:link w:val="CommentTextChar"/>
    <w:rsid w:val="004C660E"/>
    <w:rPr>
      <w:sz w:val="20"/>
      <w:szCs w:val="20"/>
    </w:rPr>
  </w:style>
  <w:style w:type="character" w:customStyle="1" w:styleId="CommentTextChar">
    <w:name w:val="Comment Text Char"/>
    <w:basedOn w:val="DefaultParagraphFont"/>
    <w:link w:val="CommentText"/>
    <w:rsid w:val="004C660E"/>
  </w:style>
  <w:style w:type="paragraph" w:styleId="CommentSubject">
    <w:name w:val="annotation subject"/>
    <w:basedOn w:val="CommentText"/>
    <w:next w:val="CommentText"/>
    <w:link w:val="CommentSubjectChar"/>
    <w:rsid w:val="004C660E"/>
    <w:rPr>
      <w:b/>
      <w:bCs/>
    </w:rPr>
  </w:style>
  <w:style w:type="character" w:customStyle="1" w:styleId="CommentSubjectChar">
    <w:name w:val="Comment Subject Char"/>
    <w:basedOn w:val="CommentTextChar"/>
    <w:link w:val="CommentSubject"/>
    <w:rsid w:val="004C660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60426">
      <w:bodyDiv w:val="1"/>
      <w:marLeft w:val="0"/>
      <w:marRight w:val="0"/>
      <w:marTop w:val="0"/>
      <w:marBottom w:val="0"/>
      <w:divBdr>
        <w:top w:val="none" w:sz="0" w:space="0" w:color="auto"/>
        <w:left w:val="none" w:sz="0" w:space="0" w:color="auto"/>
        <w:bottom w:val="none" w:sz="0" w:space="0" w:color="auto"/>
        <w:right w:val="none" w:sz="0" w:space="0" w:color="auto"/>
      </w:divBdr>
    </w:div>
    <w:div w:id="291137979">
      <w:bodyDiv w:val="1"/>
      <w:marLeft w:val="0"/>
      <w:marRight w:val="0"/>
      <w:marTop w:val="0"/>
      <w:marBottom w:val="0"/>
      <w:divBdr>
        <w:top w:val="none" w:sz="0" w:space="0" w:color="auto"/>
        <w:left w:val="none" w:sz="0" w:space="0" w:color="auto"/>
        <w:bottom w:val="none" w:sz="0" w:space="0" w:color="auto"/>
        <w:right w:val="none" w:sz="0" w:space="0" w:color="auto"/>
      </w:divBdr>
    </w:div>
    <w:div w:id="310599947">
      <w:bodyDiv w:val="1"/>
      <w:marLeft w:val="0"/>
      <w:marRight w:val="0"/>
      <w:marTop w:val="0"/>
      <w:marBottom w:val="0"/>
      <w:divBdr>
        <w:top w:val="none" w:sz="0" w:space="0" w:color="auto"/>
        <w:left w:val="none" w:sz="0" w:space="0" w:color="auto"/>
        <w:bottom w:val="none" w:sz="0" w:space="0" w:color="auto"/>
        <w:right w:val="none" w:sz="0" w:space="0" w:color="auto"/>
      </w:divBdr>
    </w:div>
    <w:div w:id="354115088">
      <w:bodyDiv w:val="1"/>
      <w:marLeft w:val="0"/>
      <w:marRight w:val="0"/>
      <w:marTop w:val="0"/>
      <w:marBottom w:val="0"/>
      <w:divBdr>
        <w:top w:val="none" w:sz="0" w:space="0" w:color="auto"/>
        <w:left w:val="none" w:sz="0" w:space="0" w:color="auto"/>
        <w:bottom w:val="none" w:sz="0" w:space="0" w:color="auto"/>
        <w:right w:val="none" w:sz="0" w:space="0" w:color="auto"/>
      </w:divBdr>
    </w:div>
    <w:div w:id="589780439">
      <w:bodyDiv w:val="1"/>
      <w:marLeft w:val="0"/>
      <w:marRight w:val="0"/>
      <w:marTop w:val="0"/>
      <w:marBottom w:val="0"/>
      <w:divBdr>
        <w:top w:val="none" w:sz="0" w:space="0" w:color="auto"/>
        <w:left w:val="none" w:sz="0" w:space="0" w:color="auto"/>
        <w:bottom w:val="none" w:sz="0" w:space="0" w:color="auto"/>
        <w:right w:val="none" w:sz="0" w:space="0" w:color="auto"/>
      </w:divBdr>
    </w:div>
    <w:div w:id="610629147">
      <w:bodyDiv w:val="1"/>
      <w:marLeft w:val="0"/>
      <w:marRight w:val="0"/>
      <w:marTop w:val="0"/>
      <w:marBottom w:val="0"/>
      <w:divBdr>
        <w:top w:val="none" w:sz="0" w:space="0" w:color="auto"/>
        <w:left w:val="none" w:sz="0" w:space="0" w:color="auto"/>
        <w:bottom w:val="none" w:sz="0" w:space="0" w:color="auto"/>
        <w:right w:val="none" w:sz="0" w:space="0" w:color="auto"/>
      </w:divBdr>
    </w:div>
    <w:div w:id="980496382">
      <w:bodyDiv w:val="1"/>
      <w:marLeft w:val="0"/>
      <w:marRight w:val="0"/>
      <w:marTop w:val="0"/>
      <w:marBottom w:val="0"/>
      <w:divBdr>
        <w:top w:val="none" w:sz="0" w:space="0" w:color="auto"/>
        <w:left w:val="none" w:sz="0" w:space="0" w:color="auto"/>
        <w:bottom w:val="none" w:sz="0" w:space="0" w:color="auto"/>
        <w:right w:val="none" w:sz="0" w:space="0" w:color="auto"/>
      </w:divBdr>
    </w:div>
    <w:div w:id="1735007572">
      <w:bodyDiv w:val="1"/>
      <w:marLeft w:val="0"/>
      <w:marRight w:val="0"/>
      <w:marTop w:val="0"/>
      <w:marBottom w:val="0"/>
      <w:divBdr>
        <w:top w:val="none" w:sz="0" w:space="0" w:color="auto"/>
        <w:left w:val="none" w:sz="0" w:space="0" w:color="auto"/>
        <w:bottom w:val="none" w:sz="0" w:space="0" w:color="auto"/>
        <w:right w:val="none" w:sz="0" w:space="0" w:color="auto"/>
      </w:divBdr>
    </w:div>
    <w:div w:id="2102213438">
      <w:bodyDiv w:val="1"/>
      <w:marLeft w:val="0"/>
      <w:marRight w:val="0"/>
      <w:marTop w:val="0"/>
      <w:marBottom w:val="0"/>
      <w:divBdr>
        <w:top w:val="none" w:sz="0" w:space="0" w:color="auto"/>
        <w:left w:val="none" w:sz="0" w:space="0" w:color="auto"/>
        <w:bottom w:val="none" w:sz="0" w:space="0" w:color="auto"/>
        <w:right w:val="none" w:sz="0" w:space="0" w:color="auto"/>
      </w:divBdr>
    </w:div>
    <w:div w:id="2119522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65A68B-81F7-4180-8277-E22AFB40E4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386</Words>
  <Characters>2203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TYPE HERE</vt:lpstr>
    </vt:vector>
  </TitlesOfParts>
  <Company>The Impact Group</Company>
  <LinksUpToDate>false</LinksUpToDate>
  <CharactersWithSpaces>2584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HERE</dc:title>
  <dc:subject/>
  <dc:creator>Michael Kobyluck User</dc:creator>
  <cp:keywords/>
  <cp:lastModifiedBy>Connie Gaylor</cp:lastModifiedBy>
  <cp:revision>2</cp:revision>
  <cp:lastPrinted>2018-05-29T16:08:00Z</cp:lastPrinted>
  <dcterms:created xsi:type="dcterms:W3CDTF">2018-09-17T17:13:00Z</dcterms:created>
  <dcterms:modified xsi:type="dcterms:W3CDTF">2018-09-17T17:13:00Z</dcterms:modified>
</cp:coreProperties>
</file>