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1CFA" w:rsidRDefault="00F51CFA" w:rsidP="00F51CFA">
      <w:pPr>
        <w:rPr>
          <w:b/>
        </w:rPr>
      </w:pPr>
      <w:r>
        <w:rPr>
          <w:b/>
        </w:rPr>
        <w:t>September-17-2018</w:t>
      </w:r>
    </w:p>
    <w:p w:rsidR="00F51CFA" w:rsidRDefault="00F51CFA" w:rsidP="00F51CFA">
      <w:pPr>
        <w:rPr>
          <w:b/>
        </w:rPr>
      </w:pPr>
      <w:r>
        <w:rPr>
          <w:b/>
        </w:rPr>
        <w:t>VIA ELECTRONIC FILING</w:t>
      </w:r>
    </w:p>
    <w:p w:rsidR="00F51CFA" w:rsidRDefault="00F51CFA" w:rsidP="00F51CFA">
      <w:r>
        <w:t xml:space="preserve">Ms. Marlene H. Dortch, Secretary </w:t>
      </w:r>
      <w:r>
        <w:br/>
        <w:t xml:space="preserve">Federal Communications Commission </w:t>
      </w:r>
      <w:r>
        <w:br/>
        <w:t xml:space="preserve">445 12th Street, SW </w:t>
      </w:r>
      <w:r>
        <w:br/>
        <w:t xml:space="preserve">Washington, District of Columbia 20554 </w:t>
      </w:r>
    </w:p>
    <w:p w:rsidR="00F51CFA" w:rsidRDefault="00F51CFA" w:rsidP="00F51CFA">
      <w:pPr>
        <w:ind w:left="720"/>
        <w:rPr>
          <w:i/>
        </w:rPr>
      </w:pPr>
      <w:r>
        <w:rPr>
          <w:i/>
        </w:rPr>
        <w:t>RE: Accelerating Wireline Broadband Deployment by Removing Barriers to Infrastructure Investment, WC Docket No. 17-84; Accelerating Wireless Broadband Deployment by Removing Barriers to Infrastructure Investment, WT Docket No. 17-79</w:t>
      </w:r>
    </w:p>
    <w:p w:rsidR="00F51CFA" w:rsidRDefault="00F51CFA" w:rsidP="00F51CFA"/>
    <w:p w:rsidR="00F51CFA" w:rsidRDefault="00F51CFA" w:rsidP="00F51CFA">
      <w:r>
        <w:t xml:space="preserve"> Dear Ms. Dortch,</w:t>
      </w:r>
    </w:p>
    <w:p w:rsidR="00F51CFA" w:rsidRDefault="00F51CFA" w:rsidP="00F51CFA">
      <w:r>
        <w:rPr>
          <w:b/>
        </w:rPr>
        <w:t>I am</w:t>
      </w:r>
      <w:r>
        <w:rPr>
          <w:b/>
        </w:rPr>
        <w:t xml:space="preserve"> </w:t>
      </w:r>
      <w:r>
        <w:t>writ</w:t>
      </w:r>
      <w:r>
        <w:t>ing</w:t>
      </w:r>
      <w:r>
        <w:t xml:space="preserve"> to express </w:t>
      </w:r>
      <w:r>
        <w:t>my</w:t>
      </w:r>
      <w:r>
        <w:t xml:space="preserve"> concerns about the Federal Communications Commission’s proposed Declaratory Ruling and Third Report and Order regarding state and local governance of small cell wireless infrastructure deployment</w:t>
      </w:r>
      <w:r>
        <w:t xml:space="preserve"> in Plymouth, MI</w:t>
      </w:r>
      <w:r>
        <w:t xml:space="preserve">. </w:t>
      </w:r>
    </w:p>
    <w:p w:rsidR="00F51CFA" w:rsidRDefault="00F51CFA" w:rsidP="00F51CFA">
      <w:r>
        <w:t xml:space="preserve">While </w:t>
      </w:r>
      <w:r>
        <w:t>I</w:t>
      </w:r>
      <w:bookmarkStart w:id="0" w:name="_GoBack"/>
      <w:bookmarkEnd w:id="0"/>
      <w:r>
        <w:t xml:space="preserve"> appreciate the Commission’s efforts to engage with local governments on this issue and share the Commission’s goal of ensuring the growth of cutting-edge broadband services for all Americans, we remain deeply concerned about several provisions of this proposal. Local governments have an important responsibility to protect the health, safety and welfare of residents, and we are concerned that these preemption measures compromise that traditional authority and expose wireless infrastructure providers to unnecessary liability.</w:t>
      </w:r>
    </w:p>
    <w:p w:rsidR="00F51CFA" w:rsidRDefault="00F51CFA" w:rsidP="00F51CFA">
      <w:pPr>
        <w:pStyle w:val="ListParagraph"/>
        <w:numPr>
          <w:ilvl w:val="0"/>
          <w:numId w:val="1"/>
        </w:numPr>
      </w:pPr>
      <w:r>
        <w:rPr>
          <w:b/>
        </w:rPr>
        <w:t xml:space="preserve">The FCC’s proposed new collocation shot clock category is too extreme. </w:t>
      </w:r>
      <w:r>
        <w:t xml:space="preserve">The proposal designates any preexisting structure, regardless of its design or suitability for attaching wireless equipment, as eligible for this new expedited 60 day shot clock. When paired with the FCC’s previous decision exempting small wireless facilities from federal historic and environmental review, this places an unreasonable burden on local governments to prevent historic preservation, environmental, or safety harms to the community. The addition of up to three cubic feet of antenna and 28 cubic feet of additional equipment to a structure not originally designed to carry that equipment is substantial and may necessitate more review than the FCC has allowed in its proposal. </w:t>
      </w:r>
    </w:p>
    <w:p w:rsidR="00F51CFA" w:rsidRDefault="00F51CFA" w:rsidP="00F51CFA">
      <w:pPr>
        <w:ind w:left="360"/>
      </w:pPr>
    </w:p>
    <w:p w:rsidR="00F51CFA" w:rsidRDefault="00F51CFA" w:rsidP="00F51CFA">
      <w:pPr>
        <w:ind w:left="360"/>
      </w:pPr>
      <w:r>
        <w:t>Respectfully submitted,</w:t>
      </w:r>
    </w:p>
    <w:p w:rsidR="00F51CFA" w:rsidRPr="00F51CFA" w:rsidRDefault="00F51CFA" w:rsidP="00F51CFA">
      <w:pPr>
        <w:ind w:left="360"/>
      </w:pPr>
      <w:r>
        <w:t>Frank Gonzales Jr.</w:t>
      </w:r>
    </w:p>
    <w:p w:rsidR="00592F11" w:rsidRDefault="00F05F7F"/>
    <w:sectPr w:rsidR="00592F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7A4FC7"/>
    <w:multiLevelType w:val="hybridMultilevel"/>
    <w:tmpl w:val="8C344A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CFA"/>
    <w:rsid w:val="009670BA"/>
    <w:rsid w:val="00E47FED"/>
    <w:rsid w:val="00F05F7F"/>
    <w:rsid w:val="00F51C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593050-35CB-4F62-A365-C03762B16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1CFA"/>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1C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4836888">
      <w:bodyDiv w:val="1"/>
      <w:marLeft w:val="0"/>
      <w:marRight w:val="0"/>
      <w:marTop w:val="0"/>
      <w:marBottom w:val="0"/>
      <w:divBdr>
        <w:top w:val="none" w:sz="0" w:space="0" w:color="auto"/>
        <w:left w:val="none" w:sz="0" w:space="0" w:color="auto"/>
        <w:bottom w:val="none" w:sz="0" w:space="0" w:color="auto"/>
        <w:right w:val="none" w:sz="0" w:space="0" w:color="auto"/>
      </w:divBdr>
    </w:div>
    <w:div w:id="1540782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299</Words>
  <Characters>1710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Gonzales Jr.</dc:creator>
  <cp:keywords/>
  <dc:description/>
  <cp:lastModifiedBy>Frank Gonzales Jr.</cp:lastModifiedBy>
  <cp:revision>1</cp:revision>
  <dcterms:created xsi:type="dcterms:W3CDTF">2018-09-17T13:48:00Z</dcterms:created>
  <dcterms:modified xsi:type="dcterms:W3CDTF">2018-09-17T14:13:00Z</dcterms:modified>
</cp:coreProperties>
</file>