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FB426" w14:textId="77777777" w:rsidR="00AA603F" w:rsidRDefault="007853B0">
      <w:pPr>
        <w:autoSpaceDE w:val="0"/>
        <w:autoSpaceDN w:val="0"/>
        <w:adjustRightInd w:val="0"/>
        <w:snapToGrid w:val="0"/>
        <w:spacing w:after="0"/>
        <w:rPr>
          <w:rFonts w:ascii="Times New Roman" w:hAnsi="Times New Roman"/>
          <w:b/>
          <w:sz w:val="24"/>
          <w:szCs w:val="24"/>
        </w:rPr>
      </w:pPr>
      <w:r>
        <w:rPr>
          <w:rFonts w:ascii="Times New Roman" w:hAnsi="Times New Roman"/>
          <w:b/>
          <w:sz w:val="24"/>
          <w:szCs w:val="24"/>
        </w:rPr>
        <w:t>VIA ELECTRONIC FILING</w:t>
      </w:r>
    </w:p>
    <w:p w14:paraId="770EE6A6" w14:textId="77777777" w:rsidR="00AA603F" w:rsidRDefault="00AA603F">
      <w:pPr>
        <w:autoSpaceDE w:val="0"/>
        <w:autoSpaceDN w:val="0"/>
        <w:adjustRightInd w:val="0"/>
        <w:snapToGrid w:val="0"/>
        <w:spacing w:after="0"/>
        <w:rPr>
          <w:rFonts w:ascii="Times New Roman" w:hAnsi="Times New Roman"/>
          <w:sz w:val="24"/>
          <w:szCs w:val="24"/>
        </w:rPr>
      </w:pPr>
    </w:p>
    <w:p w14:paraId="11B36E23"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Marlene H. Dortch</w:t>
      </w:r>
    </w:p>
    <w:p w14:paraId="2B94E3B2"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Secretary </w:t>
      </w:r>
    </w:p>
    <w:p w14:paraId="09EFF93C"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Federal Communications Commission </w:t>
      </w:r>
    </w:p>
    <w:p w14:paraId="563936E8" w14:textId="77777777" w:rsidR="00AA603F" w:rsidRDefault="007853B0">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445 12th Street, S.W. </w:t>
      </w:r>
    </w:p>
    <w:p w14:paraId="6BFC4064" w14:textId="77777777" w:rsidR="00AA603F" w:rsidRDefault="007853B0">
      <w:pPr>
        <w:autoSpaceDE w:val="0"/>
        <w:autoSpaceDN w:val="0"/>
        <w:adjustRightInd w:val="0"/>
        <w:snapToGrid w:val="0"/>
        <w:spacing w:after="0"/>
        <w:rPr>
          <w:rFonts w:ascii="Times New Roman" w:eastAsia="Times New Roman" w:hAnsi="Times New Roman"/>
          <w:b/>
          <w:color w:val="000000"/>
          <w:sz w:val="24"/>
          <w:szCs w:val="24"/>
        </w:rPr>
      </w:pPr>
      <w:r>
        <w:rPr>
          <w:rFonts w:ascii="Times New Roman" w:hAnsi="Times New Roman"/>
          <w:sz w:val="24"/>
          <w:szCs w:val="24"/>
        </w:rPr>
        <w:t>Washington, DC 20554</w:t>
      </w:r>
    </w:p>
    <w:p w14:paraId="473F1B90" w14:textId="77777777" w:rsidR="00AA603F" w:rsidRDefault="00AA603F">
      <w:pPr>
        <w:autoSpaceDE w:val="0"/>
        <w:autoSpaceDN w:val="0"/>
        <w:adjustRightInd w:val="0"/>
        <w:snapToGrid w:val="0"/>
        <w:spacing w:after="0"/>
        <w:rPr>
          <w:rFonts w:ascii="Times New Roman" w:eastAsia="Times New Roman" w:hAnsi="Times New Roman"/>
          <w:b/>
          <w:color w:val="000000"/>
          <w:sz w:val="24"/>
          <w:szCs w:val="24"/>
        </w:rPr>
      </w:pPr>
    </w:p>
    <w:p w14:paraId="5B11380E" w14:textId="77777777" w:rsidR="00AA603F" w:rsidRDefault="007853B0">
      <w:pPr>
        <w:autoSpaceDE w:val="0"/>
        <w:autoSpaceDN w:val="0"/>
        <w:adjustRightInd w:val="0"/>
        <w:snapToGrid w:val="0"/>
        <w:spacing w:after="0"/>
        <w:ind w:left="720" w:hanging="720"/>
        <w:rPr>
          <w:rFonts w:ascii="Times New Roman" w:eastAsia="Times New Roman" w:hAnsi="Times New Roman"/>
          <w:b/>
          <w:i/>
          <w:color w:val="000000"/>
          <w:sz w:val="24"/>
          <w:szCs w:val="24"/>
        </w:rPr>
      </w:pPr>
      <w:r>
        <w:rPr>
          <w:rFonts w:ascii="Times New Roman" w:eastAsia="Times New Roman" w:hAnsi="Times New Roman"/>
          <w:b/>
          <w:color w:val="000000"/>
          <w:sz w:val="24"/>
          <w:szCs w:val="24"/>
        </w:rPr>
        <w:t>Re:</w:t>
      </w:r>
      <w:r>
        <w:rPr>
          <w:rFonts w:ascii="Times New Roman" w:eastAsia="Times New Roman" w:hAnsi="Times New Roman"/>
          <w:b/>
          <w:color w:val="000000"/>
          <w:sz w:val="24"/>
          <w:szCs w:val="24"/>
        </w:rPr>
        <w:tab/>
        <w:t xml:space="preserve">Applications of T-Mobile US, Inc. and Sprint Corporation, WT Docket No. 18-197 </w:t>
      </w:r>
    </w:p>
    <w:p w14:paraId="3EA05BA2" w14:textId="77777777" w:rsidR="00AA603F" w:rsidRDefault="00AA603F">
      <w:pPr>
        <w:autoSpaceDE w:val="0"/>
        <w:autoSpaceDN w:val="0"/>
        <w:adjustRightInd w:val="0"/>
        <w:snapToGrid w:val="0"/>
        <w:spacing w:after="0"/>
        <w:ind w:left="720"/>
        <w:rPr>
          <w:rFonts w:ascii="Times New Roman" w:eastAsia="Times New Roman" w:hAnsi="Times New Roman"/>
          <w:b/>
          <w:color w:val="000000"/>
          <w:sz w:val="24"/>
          <w:szCs w:val="24"/>
        </w:rPr>
      </w:pPr>
    </w:p>
    <w:p w14:paraId="28E83AEE" w14:textId="77777777" w:rsidR="00AA603F" w:rsidRDefault="007853B0">
      <w:pPr>
        <w:autoSpaceDE w:val="0"/>
        <w:autoSpaceDN w:val="0"/>
        <w:adjustRightInd w:val="0"/>
        <w:snapToGrid w:val="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Dear Ms. Dortch, </w:t>
      </w:r>
    </w:p>
    <w:p w14:paraId="70299792" w14:textId="77777777" w:rsidR="00846C21" w:rsidRDefault="007853B0" w:rsidP="00857FA3">
      <w:pPr>
        <w:autoSpaceDE w:val="0"/>
        <w:autoSpaceDN w:val="0"/>
        <w:adjustRightInd w:val="0"/>
        <w:snapToGrid w:val="0"/>
        <w:rPr>
          <w:rFonts w:ascii="Times New Roman" w:eastAsia="Times New Roman" w:hAnsi="Times New Roman"/>
          <w:color w:val="000000"/>
          <w:sz w:val="24"/>
          <w:szCs w:val="24"/>
        </w:rPr>
      </w:pPr>
      <w:r>
        <w:rPr>
          <w:rFonts w:ascii="Times New Roman" w:hAnsi="Times New Roman"/>
          <w:sz w:val="24"/>
          <w:szCs w:val="24"/>
        </w:rPr>
        <w:t>Consistent with section 1.1206 of the Commission’s rules, 47 C.F.R. § 1.1206</w:t>
      </w:r>
      <w:r w:rsidRPr="00846C21">
        <w:rPr>
          <w:rFonts w:ascii="Times New Roman" w:hAnsi="Times New Roman"/>
          <w:sz w:val="24"/>
          <w:szCs w:val="24"/>
        </w:rPr>
        <w:t>,</w:t>
      </w:r>
      <w:r w:rsidR="00CD1706" w:rsidRPr="00846C21">
        <w:rPr>
          <w:rFonts w:ascii="Times New Roman" w:eastAsia="Times New Roman" w:hAnsi="Times New Roman"/>
          <w:color w:val="000000"/>
          <w:sz w:val="24"/>
          <w:szCs w:val="24"/>
        </w:rPr>
        <w:t xml:space="preserve"> Eric Arrieta, small business owner and resident of Sacramento, California</w:t>
      </w:r>
      <w:r w:rsidR="00CD1706">
        <w:rPr>
          <w:rFonts w:ascii="Times New Roman" w:eastAsia="Times New Roman" w:hAnsi="Times New Roman"/>
          <w:b/>
          <w:color w:val="000000"/>
          <w:sz w:val="24"/>
          <w:szCs w:val="24"/>
        </w:rPr>
        <w:t>,</w:t>
      </w:r>
      <w:r>
        <w:rPr>
          <w:rFonts w:ascii="Times New Roman" w:eastAsia="Times New Roman" w:hAnsi="Times New Roman"/>
          <w:color w:val="000000"/>
          <w:sz w:val="24"/>
          <w:szCs w:val="24"/>
        </w:rPr>
        <w:t xml:space="preserve"> submits the attached material in support of the proposed transfer of control of Sprint Corporation to T-Mobile US, Inc.</w:t>
      </w:r>
    </w:p>
    <w:p w14:paraId="06A8B773" w14:textId="77777777" w:rsidR="00846C21" w:rsidRPr="00846C21" w:rsidRDefault="00846C21" w:rsidP="00846C21">
      <w:pPr>
        <w:autoSpaceDE w:val="0"/>
        <w:autoSpaceDN w:val="0"/>
        <w:adjustRightInd w:val="0"/>
        <w:snapToGrid w:val="0"/>
        <w:jc w:val="both"/>
        <w:rPr>
          <w:rFonts w:ascii="Times New Roman" w:eastAsia="Times New Roman" w:hAnsi="Times New Roman"/>
          <w:color w:val="000000"/>
          <w:sz w:val="24"/>
          <w:szCs w:val="24"/>
        </w:rPr>
      </w:pPr>
      <w:r w:rsidRPr="00846C21">
        <w:rPr>
          <w:rFonts w:ascii="Times New Roman" w:eastAsia="Times New Roman" w:hAnsi="Times New Roman"/>
          <w:color w:val="000000"/>
          <w:sz w:val="24"/>
          <w:szCs w:val="24"/>
        </w:rPr>
        <w:t>It is absolutely imperative that the U.S. extends the global innovation, technology and economic leadership it seized during the 4G era.  It is easy to forget now, but the 4G revolution unleashed innovation that led to the modern economy we interact with every day.  Global leaders such as Facebook, Alphabet, Amazon and Netflix adapted their businesses and their growth exploded! All told mobile technologies accounted for 4.5% of global GDP in 2016, which is equivalent to $3.3 trillion in economic value.</w:t>
      </w:r>
    </w:p>
    <w:p w14:paraId="1192708D" w14:textId="77777777" w:rsidR="00846C21" w:rsidRPr="00846C21" w:rsidRDefault="00846C21" w:rsidP="00846C21">
      <w:pPr>
        <w:autoSpaceDE w:val="0"/>
        <w:autoSpaceDN w:val="0"/>
        <w:adjustRightInd w:val="0"/>
        <w:snapToGrid w:val="0"/>
        <w:jc w:val="both"/>
        <w:rPr>
          <w:rFonts w:ascii="Times New Roman" w:eastAsia="Times New Roman" w:hAnsi="Times New Roman"/>
          <w:color w:val="000000"/>
          <w:sz w:val="24"/>
          <w:szCs w:val="24"/>
        </w:rPr>
      </w:pPr>
      <w:r w:rsidRPr="00846C21">
        <w:rPr>
          <w:rFonts w:ascii="Times New Roman" w:eastAsia="Times New Roman" w:hAnsi="Times New Roman"/>
          <w:color w:val="000000"/>
          <w:sz w:val="24"/>
          <w:szCs w:val="24"/>
        </w:rPr>
        <w:t>But economic leadership is on the line. The capacity, speed and latency of 5G are truly revolutionary, and CTIA ranks the U.S. be</w:t>
      </w:r>
      <w:bookmarkStart w:id="0" w:name="_GoBack"/>
      <w:bookmarkEnd w:id="0"/>
      <w:r w:rsidRPr="00846C21">
        <w:rPr>
          <w:rFonts w:ascii="Times New Roman" w:eastAsia="Times New Roman" w:hAnsi="Times New Roman"/>
          <w:color w:val="000000"/>
          <w:sz w:val="24"/>
          <w:szCs w:val="24"/>
        </w:rPr>
        <w:t>hind both China and South Korea in 5G-preparedness. With this being said, the recent merger between T-Mobile and Sprint has changed the landscape. The New T-Mobile will be uniquely qualified to accelerate the country’s position and quickly deploy a broad and deep nationwide 5G network that will deliver better service and lower prices to consumers across the country.</w:t>
      </w:r>
    </w:p>
    <w:p w14:paraId="39F4866C" w14:textId="77777777" w:rsidR="00AA603F" w:rsidRDefault="00846C21" w:rsidP="00846C21">
      <w:pPr>
        <w:autoSpaceDE w:val="0"/>
        <w:autoSpaceDN w:val="0"/>
        <w:adjustRightInd w:val="0"/>
        <w:snapToGrid w:val="0"/>
        <w:jc w:val="both"/>
        <w:rPr>
          <w:rFonts w:ascii="Times New Roman" w:eastAsia="Times New Roman" w:hAnsi="Times New Roman"/>
          <w:color w:val="000000"/>
          <w:sz w:val="24"/>
          <w:szCs w:val="24"/>
        </w:rPr>
      </w:pPr>
      <w:proofErr w:type="gramStart"/>
      <w:r w:rsidRPr="00846C21">
        <w:rPr>
          <w:rFonts w:ascii="Times New Roman" w:eastAsia="Times New Roman" w:hAnsi="Times New Roman"/>
          <w:color w:val="000000"/>
          <w:sz w:val="24"/>
          <w:szCs w:val="24"/>
        </w:rPr>
        <w:t xml:space="preserve">Continuing to bring its disruptive nature to not only the wireless industry, but also adjacent industries, will force </w:t>
      </w:r>
      <w:r w:rsidR="00857FA3">
        <w:rPr>
          <w:rFonts w:ascii="Times New Roman" w:eastAsia="Times New Roman" w:hAnsi="Times New Roman"/>
          <w:color w:val="000000"/>
          <w:sz w:val="24"/>
          <w:szCs w:val="24"/>
        </w:rPr>
        <w:t xml:space="preserve">positive </w:t>
      </w:r>
      <w:r w:rsidRPr="00846C21">
        <w:rPr>
          <w:rFonts w:ascii="Times New Roman" w:eastAsia="Times New Roman" w:hAnsi="Times New Roman"/>
          <w:color w:val="000000"/>
          <w:sz w:val="24"/>
          <w:szCs w:val="24"/>
        </w:rPr>
        <w:t>change for consumers everywhere.</w:t>
      </w:r>
      <w:proofErr w:type="gramEnd"/>
      <w:r w:rsidR="007853B0">
        <w:rPr>
          <w:rFonts w:ascii="Times New Roman" w:eastAsia="Times New Roman" w:hAnsi="Times New Roman"/>
          <w:color w:val="000000"/>
          <w:sz w:val="24"/>
          <w:szCs w:val="24"/>
        </w:rPr>
        <w:t xml:space="preserve"> </w:t>
      </w:r>
    </w:p>
    <w:p w14:paraId="74D5B5B9" w14:textId="77777777" w:rsidR="00846C21" w:rsidRDefault="00846C21" w:rsidP="00846C21">
      <w:pPr>
        <w:autoSpaceDE w:val="0"/>
        <w:autoSpaceDN w:val="0"/>
        <w:adjustRightInd w:val="0"/>
        <w:snapToGrid w:val="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Thank you for the opportunity to submit my comments on this important issue.</w:t>
      </w:r>
    </w:p>
    <w:p w14:paraId="45A967E7" w14:textId="77777777" w:rsidR="00846C21" w:rsidRDefault="00846C21" w:rsidP="00846C21">
      <w:pPr>
        <w:autoSpaceDE w:val="0"/>
        <w:autoSpaceDN w:val="0"/>
        <w:adjustRightInd w:val="0"/>
        <w:snapToGrid w:val="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Sincerely, </w:t>
      </w:r>
    </w:p>
    <w:p w14:paraId="0F03DFC3" w14:textId="77777777" w:rsidR="00846C21" w:rsidRDefault="00846C21" w:rsidP="00846C21">
      <w:pPr>
        <w:autoSpaceDE w:val="0"/>
        <w:autoSpaceDN w:val="0"/>
        <w:adjustRightInd w:val="0"/>
        <w:snapToGrid w:val="0"/>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Eric Arrieta</w:t>
      </w:r>
    </w:p>
    <w:p w14:paraId="22AC0353" w14:textId="77777777" w:rsidR="00846C21" w:rsidRDefault="00846C21" w:rsidP="00846C21">
      <w:pPr>
        <w:autoSpaceDE w:val="0"/>
        <w:autoSpaceDN w:val="0"/>
        <w:adjustRightInd w:val="0"/>
        <w:snapToGrid w:val="0"/>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Small Business Owner</w:t>
      </w:r>
    </w:p>
    <w:p w14:paraId="3C084591" w14:textId="77777777" w:rsidR="00846C21" w:rsidRDefault="00846C21" w:rsidP="00846C21">
      <w:pPr>
        <w:autoSpaceDE w:val="0"/>
        <w:autoSpaceDN w:val="0"/>
        <w:adjustRightInd w:val="0"/>
        <w:snapToGrid w:val="0"/>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Sacramento, California</w:t>
      </w:r>
    </w:p>
    <w:p w14:paraId="2461B148" w14:textId="77777777" w:rsidR="00846C21" w:rsidRDefault="00846C21">
      <w:pPr>
        <w:autoSpaceDE w:val="0"/>
        <w:autoSpaceDN w:val="0"/>
        <w:adjustRightInd w:val="0"/>
        <w:snapToGrid w:val="0"/>
        <w:ind w:firstLine="720"/>
        <w:rPr>
          <w:rFonts w:ascii="Times New Roman" w:eastAsia="Times New Roman" w:hAnsi="Times New Roman"/>
          <w:color w:val="000000"/>
          <w:sz w:val="24"/>
          <w:szCs w:val="24"/>
        </w:rPr>
      </w:pPr>
    </w:p>
    <w:sectPr w:rsidR="00846C2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AB467" w14:textId="77777777" w:rsidR="00CF2E08" w:rsidRDefault="00CF2E08">
      <w:r>
        <w:separator/>
      </w:r>
    </w:p>
  </w:endnote>
  <w:endnote w:type="continuationSeparator" w:id="0">
    <w:p w14:paraId="7780A598" w14:textId="77777777" w:rsidR="00CF2E08" w:rsidRDefault="00CF2E08">
      <w:r>
        <w:continuationSeparator/>
      </w:r>
    </w:p>
  </w:endnote>
  <w:endnote w:type="continuationNotice" w:id="1">
    <w:p w14:paraId="2F873843" w14:textId="77777777" w:rsidR="00CF2E08" w:rsidRDefault="00CF2E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A56E5" w14:textId="77777777" w:rsidR="00CF2E08" w:rsidRDefault="00CF2E08">
      <w:r>
        <w:separator/>
      </w:r>
    </w:p>
  </w:footnote>
  <w:footnote w:type="continuationSeparator" w:id="0">
    <w:p w14:paraId="28A22DB8" w14:textId="77777777" w:rsidR="00CF2E08" w:rsidRDefault="00CF2E08">
      <w:r>
        <w:continuationSeparator/>
      </w:r>
    </w:p>
  </w:footnote>
  <w:footnote w:type="continuationNotice" w:id="1">
    <w:p w14:paraId="2B1F8245" w14:textId="77777777" w:rsidR="00CF2E08" w:rsidRDefault="00CF2E08">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F5A"/>
    <w:multiLevelType w:val="hybridMultilevel"/>
    <w:tmpl w:val="D5B88F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03F"/>
    <w:rsid w:val="00013FC7"/>
    <w:rsid w:val="007853B0"/>
    <w:rsid w:val="00846C21"/>
    <w:rsid w:val="00857FA3"/>
    <w:rsid w:val="00AA603F"/>
    <w:rsid w:val="00B04F97"/>
    <w:rsid w:val="00CD1706"/>
    <w:rsid w:val="00CF2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C8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1"/>
        <w:lang w:val="en-US"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jc w:val="left"/>
    </w:p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unhideWhenUsed/>
    <w:pPr>
      <w:spacing w:after="120"/>
    </w:pPr>
    <w:rPr>
      <w:rFonts w:ascii="Times New Roman" w:hAnsi="Times New Roman"/>
      <w:sz w:val="24"/>
    </w:rPr>
  </w:style>
  <w:style w:type="character" w:customStyle="1" w:styleId="FootnoteTextChar">
    <w:name w:val="Footnote Text Char"/>
    <w:basedOn w:val="DefaultParagraphFont"/>
    <w:link w:val="FootnoteText"/>
    <w:uiPriority w:val="99"/>
    <w:rPr>
      <w:rFonts w:ascii="Times New Roman" w:hAnsi="Times New Roman"/>
      <w:sz w:val="24"/>
    </w:rPr>
  </w:style>
  <w:style w:type="character" w:styleId="FootnoteReference">
    <w:name w:val="footnote reference"/>
    <w:aliases w:val="(NECG) Footnote Reference,Appel note de bas de p,FR,Footnote Reference/,Footnote Reference1,Style 12,Style 124,Style 13,Style 17,Style 3,Style 4,Style 6,Style 7,fr,o"/>
    <w:basedOn w:val="DefaultParagraphFont"/>
    <w:uiPriority w:val="99"/>
    <w:unhideWhenUsed/>
    <w:qFormat/>
    <w:rPr>
      <w:vertAlign w:val="superscript"/>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bumpedfont15">
    <w:name w:val="bumpedfont15"/>
    <w:basedOn w:val="DefaultParagraphFont"/>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6">
    <w:name w:val="s6"/>
    <w:basedOn w:val="Normal"/>
    <w:uiPriority w:val="99"/>
    <w:semiHidden/>
    <w:pPr>
      <w:spacing w:before="100" w:beforeAutospacing="1" w:after="100" w:afterAutospacing="1"/>
    </w:pPr>
    <w:rPr>
      <w:rFonts w:ascii="Calibri" w:eastAsia="MS Mincho" w:hAnsi="Calibri"/>
      <w:sz w:val="22"/>
      <w:szCs w:val="22"/>
      <w:lang w:eastAsia="ja-JP"/>
    </w:rPr>
  </w:style>
  <w:style w:type="character" w:customStyle="1" w:styleId="apple-converted-space">
    <w:name w:val="apple-converted-space"/>
    <w:basedOn w:val="DefaultParagraphFont"/>
  </w:style>
  <w:style w:type="character" w:customStyle="1" w:styleId="Heading1Char">
    <w:name w:val="Heading 1 Char"/>
    <w:basedOn w:val="DefaultParagraphFont"/>
    <w:link w:val="Heading1"/>
    <w:uiPriority w:val="9"/>
    <w:rPr>
      <w:rFonts w:ascii="Times New Roman" w:eastAsia="Times New Roman" w:hAnsi="Times New Roman"/>
      <w:b/>
      <w:bCs/>
      <w:kern w:val="36"/>
      <w:sz w:val="48"/>
      <w:szCs w:val="48"/>
    </w:rPr>
  </w:style>
  <w:style w:type="character" w:styleId="Hyperlink">
    <w:name w:val="Hyperlink"/>
    <w:basedOn w:val="DefaultParagraphFont"/>
    <w:uiPriority w:val="99"/>
    <w:unhideWhenUsed/>
    <w:rPr>
      <w:color w:val="0000FF"/>
      <w:u w:val="single"/>
    </w:rPr>
  </w:style>
  <w:style w:type="paragraph" w:styleId="NoSpacing">
    <w:name w:val="No Spacing"/>
    <w:uiPriority w:val="1"/>
    <w:qFormat/>
    <w:pPr>
      <w:spacing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1"/>
        <w:lang w:val="en-US"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jc w:val="left"/>
    </w:p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unhideWhenUsed/>
    <w:pPr>
      <w:spacing w:after="120"/>
    </w:pPr>
    <w:rPr>
      <w:rFonts w:ascii="Times New Roman" w:hAnsi="Times New Roman"/>
      <w:sz w:val="24"/>
    </w:rPr>
  </w:style>
  <w:style w:type="character" w:customStyle="1" w:styleId="FootnoteTextChar">
    <w:name w:val="Footnote Text Char"/>
    <w:basedOn w:val="DefaultParagraphFont"/>
    <w:link w:val="FootnoteText"/>
    <w:uiPriority w:val="99"/>
    <w:rPr>
      <w:rFonts w:ascii="Times New Roman" w:hAnsi="Times New Roman"/>
      <w:sz w:val="24"/>
    </w:rPr>
  </w:style>
  <w:style w:type="character" w:styleId="FootnoteReference">
    <w:name w:val="footnote reference"/>
    <w:aliases w:val="(NECG) Footnote Reference,Appel note de bas de p,FR,Footnote Reference/,Footnote Reference1,Style 12,Style 124,Style 13,Style 17,Style 3,Style 4,Style 6,Style 7,fr,o"/>
    <w:basedOn w:val="DefaultParagraphFont"/>
    <w:uiPriority w:val="99"/>
    <w:unhideWhenUsed/>
    <w:qFormat/>
    <w:rPr>
      <w:vertAlign w:val="superscript"/>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bumpedfont15">
    <w:name w:val="bumpedfont15"/>
    <w:basedOn w:val="DefaultParagraphFont"/>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6">
    <w:name w:val="s6"/>
    <w:basedOn w:val="Normal"/>
    <w:uiPriority w:val="99"/>
    <w:semiHidden/>
    <w:pPr>
      <w:spacing w:before="100" w:beforeAutospacing="1" w:after="100" w:afterAutospacing="1"/>
    </w:pPr>
    <w:rPr>
      <w:rFonts w:ascii="Calibri" w:eastAsia="MS Mincho" w:hAnsi="Calibri"/>
      <w:sz w:val="22"/>
      <w:szCs w:val="22"/>
      <w:lang w:eastAsia="ja-JP"/>
    </w:rPr>
  </w:style>
  <w:style w:type="character" w:customStyle="1" w:styleId="apple-converted-space">
    <w:name w:val="apple-converted-space"/>
    <w:basedOn w:val="DefaultParagraphFont"/>
  </w:style>
  <w:style w:type="character" w:customStyle="1" w:styleId="Heading1Char">
    <w:name w:val="Heading 1 Char"/>
    <w:basedOn w:val="DefaultParagraphFont"/>
    <w:link w:val="Heading1"/>
    <w:uiPriority w:val="9"/>
    <w:rPr>
      <w:rFonts w:ascii="Times New Roman" w:eastAsia="Times New Roman" w:hAnsi="Times New Roman"/>
      <w:b/>
      <w:bCs/>
      <w:kern w:val="36"/>
      <w:sz w:val="48"/>
      <w:szCs w:val="48"/>
    </w:rPr>
  </w:style>
  <w:style w:type="character" w:styleId="Hyperlink">
    <w:name w:val="Hyperlink"/>
    <w:basedOn w:val="DefaultParagraphFont"/>
    <w:uiPriority w:val="99"/>
    <w:unhideWhenUsed/>
    <w:rPr>
      <w:color w:val="0000FF"/>
      <w:u w:val="single"/>
    </w:rPr>
  </w:style>
  <w:style w:type="paragraph" w:styleId="NoSpacing">
    <w:name w:val="No Spacing"/>
    <w:uiPriority w:val="1"/>
    <w:qFormat/>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8767">
      <w:bodyDiv w:val="1"/>
      <w:marLeft w:val="0"/>
      <w:marRight w:val="0"/>
      <w:marTop w:val="0"/>
      <w:marBottom w:val="0"/>
      <w:divBdr>
        <w:top w:val="none" w:sz="0" w:space="0" w:color="auto"/>
        <w:left w:val="none" w:sz="0" w:space="0" w:color="auto"/>
        <w:bottom w:val="none" w:sz="0" w:space="0" w:color="auto"/>
        <w:right w:val="none" w:sz="0" w:space="0" w:color="auto"/>
      </w:divBdr>
    </w:div>
    <w:div w:id="1092434621">
      <w:bodyDiv w:val="1"/>
      <w:marLeft w:val="0"/>
      <w:marRight w:val="0"/>
      <w:marTop w:val="0"/>
      <w:marBottom w:val="0"/>
      <w:divBdr>
        <w:top w:val="none" w:sz="0" w:space="0" w:color="auto"/>
        <w:left w:val="none" w:sz="0" w:space="0" w:color="auto"/>
        <w:bottom w:val="none" w:sz="0" w:space="0" w:color="auto"/>
        <w:right w:val="none" w:sz="0" w:space="0" w:color="auto"/>
      </w:divBdr>
    </w:div>
    <w:div w:id="1263491140">
      <w:bodyDiv w:val="1"/>
      <w:marLeft w:val="0"/>
      <w:marRight w:val="0"/>
      <w:marTop w:val="0"/>
      <w:marBottom w:val="0"/>
      <w:divBdr>
        <w:top w:val="none" w:sz="0" w:space="0" w:color="auto"/>
        <w:left w:val="none" w:sz="0" w:space="0" w:color="auto"/>
        <w:bottom w:val="none" w:sz="0" w:space="0" w:color="auto"/>
        <w:right w:val="none" w:sz="0" w:space="0" w:color="auto"/>
      </w:divBdr>
    </w:div>
    <w:div w:id="1386248959">
      <w:bodyDiv w:val="1"/>
      <w:marLeft w:val="0"/>
      <w:marRight w:val="0"/>
      <w:marTop w:val="0"/>
      <w:marBottom w:val="0"/>
      <w:divBdr>
        <w:top w:val="none" w:sz="0" w:space="0" w:color="auto"/>
        <w:left w:val="none" w:sz="0" w:space="0" w:color="auto"/>
        <w:bottom w:val="none" w:sz="0" w:space="0" w:color="auto"/>
        <w:right w:val="none" w:sz="0" w:space="0" w:color="auto"/>
      </w:divBdr>
    </w:div>
    <w:div w:id="140942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HoganLovells">
  <a:themeElements>
    <a:clrScheme name="Hogan Lovells">
      <a:dk1>
        <a:sysClr val="windowText" lastClr="000000"/>
      </a:dk1>
      <a:lt1>
        <a:sysClr val="window" lastClr="FFFFFF"/>
      </a:lt1>
      <a:dk2>
        <a:srgbClr val="1F497D"/>
      </a:dk2>
      <a:lt2>
        <a:srgbClr val="BED600"/>
      </a:lt2>
      <a:accent1>
        <a:srgbClr val="EF8200"/>
      </a:accent1>
      <a:accent2>
        <a:srgbClr val="4B116F"/>
      </a:accent2>
      <a:accent3>
        <a:srgbClr val="F32837"/>
      </a:accent3>
      <a:accent4>
        <a:srgbClr val="B6ACA7"/>
      </a:accent4>
      <a:accent5>
        <a:srgbClr val="984874"/>
      </a:accent5>
      <a:accent6>
        <a:srgbClr val="00AAD2"/>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Hogan Lovells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Hogan Lovells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Hogan Lovells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Hogan Lovells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Hogan Lovells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Hogan Lovells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Hogan Lovells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Hogan Lovells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Hogan Lovells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Hogan Lovells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Hogan Lovells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Hogan Lovells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Hogan Lovells 13">
        <a:dk1>
          <a:srgbClr val="000000"/>
        </a:dk1>
        <a:lt1>
          <a:srgbClr val="FFFFFF"/>
        </a:lt1>
        <a:dk2>
          <a:srgbClr val="000000"/>
        </a:dk2>
        <a:lt2>
          <a:srgbClr val="EF8200"/>
        </a:lt2>
        <a:accent1>
          <a:srgbClr val="B6ACA7"/>
        </a:accent1>
        <a:accent2>
          <a:srgbClr val="005A8C"/>
        </a:accent2>
        <a:accent3>
          <a:srgbClr val="FFFFFF"/>
        </a:accent3>
        <a:accent4>
          <a:srgbClr val="000000"/>
        </a:accent4>
        <a:accent5>
          <a:srgbClr val="D7D2D0"/>
        </a:accent5>
        <a:accent6>
          <a:srgbClr val="00517E"/>
        </a:accent6>
        <a:hlink>
          <a:srgbClr val="00BEB7"/>
        </a:hlink>
        <a:folHlink>
          <a:srgbClr val="984874"/>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CFD3A-10EF-43EC-9D50-F113550F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Hogan Lovells US LLP</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Leggin</dc:creator>
  <cp:lastModifiedBy>Eric Arrieta</cp:lastModifiedBy>
  <cp:revision>2</cp:revision>
  <cp:lastPrinted>2018-05-04T13:34:00Z</cp:lastPrinted>
  <dcterms:created xsi:type="dcterms:W3CDTF">2018-09-17T18:11:00Z</dcterms:created>
  <dcterms:modified xsi:type="dcterms:W3CDTF">2018-09-17T18:11:00Z</dcterms:modified>
</cp:coreProperties>
</file>