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AE5" w:rsidRPr="00E26953" w:rsidRDefault="00817324" w:rsidP="00E26953">
      <w:pPr>
        <w:jc w:val="center"/>
        <w:rPr>
          <w:sz w:val="23"/>
          <w:szCs w:val="23"/>
        </w:rPr>
      </w:pPr>
      <w:r>
        <w:rPr>
          <w:sz w:val="23"/>
          <w:szCs w:val="23"/>
        </w:rPr>
        <w:t>September 17</w:t>
      </w:r>
      <w:r w:rsidR="00A97CB2">
        <w:rPr>
          <w:sz w:val="23"/>
          <w:szCs w:val="23"/>
        </w:rPr>
        <w:t xml:space="preserve">, </w:t>
      </w:r>
      <w:r>
        <w:rPr>
          <w:sz w:val="23"/>
          <w:szCs w:val="23"/>
        </w:rPr>
        <w:t>2019</w:t>
      </w:r>
    </w:p>
    <w:p w:rsidR="00E26953" w:rsidRPr="00E26953" w:rsidRDefault="00E26953" w:rsidP="00E26953">
      <w:pPr>
        <w:rPr>
          <w:sz w:val="23"/>
          <w:szCs w:val="23"/>
        </w:rPr>
      </w:pPr>
    </w:p>
    <w:p w:rsidR="00E26953" w:rsidRPr="00E26953" w:rsidRDefault="00E26953" w:rsidP="00E26953">
      <w:pPr>
        <w:spacing w:line="240" w:lineRule="auto"/>
        <w:rPr>
          <w:sz w:val="23"/>
          <w:szCs w:val="23"/>
        </w:rPr>
      </w:pPr>
      <w:r w:rsidRPr="00E26953">
        <w:rPr>
          <w:sz w:val="23"/>
          <w:szCs w:val="23"/>
        </w:rPr>
        <w:t xml:space="preserve">Marlene H. Dortch </w:t>
      </w:r>
    </w:p>
    <w:p w:rsidR="00E26953" w:rsidRPr="00E26953" w:rsidRDefault="00E26953" w:rsidP="00E26953">
      <w:pPr>
        <w:spacing w:line="240" w:lineRule="auto"/>
        <w:rPr>
          <w:sz w:val="23"/>
          <w:szCs w:val="23"/>
        </w:rPr>
      </w:pPr>
      <w:r w:rsidRPr="00E26953">
        <w:rPr>
          <w:sz w:val="23"/>
          <w:szCs w:val="23"/>
        </w:rPr>
        <w:t xml:space="preserve">Office of the Secretary </w:t>
      </w:r>
    </w:p>
    <w:p w:rsidR="00E26953" w:rsidRPr="00E26953" w:rsidRDefault="00E26953" w:rsidP="00E26953">
      <w:pPr>
        <w:spacing w:line="240" w:lineRule="auto"/>
        <w:rPr>
          <w:sz w:val="23"/>
          <w:szCs w:val="23"/>
        </w:rPr>
      </w:pPr>
      <w:r w:rsidRPr="00E26953">
        <w:rPr>
          <w:sz w:val="23"/>
          <w:szCs w:val="23"/>
        </w:rPr>
        <w:t xml:space="preserve">Federal Communications Commission </w:t>
      </w:r>
    </w:p>
    <w:p w:rsidR="00E26953" w:rsidRPr="00E26953" w:rsidRDefault="00E26953" w:rsidP="00E26953">
      <w:pPr>
        <w:spacing w:line="240" w:lineRule="auto"/>
        <w:rPr>
          <w:sz w:val="23"/>
          <w:szCs w:val="23"/>
        </w:rPr>
      </w:pPr>
      <w:r w:rsidRPr="00E26953">
        <w:rPr>
          <w:sz w:val="23"/>
          <w:szCs w:val="23"/>
        </w:rPr>
        <w:t>445 12</w:t>
      </w:r>
      <w:r w:rsidRPr="00E26953">
        <w:rPr>
          <w:sz w:val="23"/>
          <w:szCs w:val="23"/>
          <w:vertAlign w:val="superscript"/>
        </w:rPr>
        <w:t>th</w:t>
      </w:r>
      <w:r w:rsidRPr="00E26953">
        <w:rPr>
          <w:sz w:val="23"/>
          <w:szCs w:val="23"/>
        </w:rPr>
        <w:t xml:space="preserve"> Street, SW</w:t>
      </w:r>
    </w:p>
    <w:p w:rsidR="00E26953" w:rsidRPr="00E26953" w:rsidRDefault="00E26953" w:rsidP="00E26953">
      <w:pPr>
        <w:spacing w:line="240" w:lineRule="auto"/>
        <w:rPr>
          <w:sz w:val="23"/>
          <w:szCs w:val="23"/>
        </w:rPr>
      </w:pPr>
      <w:r w:rsidRPr="00E26953">
        <w:rPr>
          <w:sz w:val="23"/>
          <w:szCs w:val="23"/>
        </w:rPr>
        <w:t xml:space="preserve">Washington, DC 20554 </w:t>
      </w:r>
    </w:p>
    <w:p w:rsidR="00E26953" w:rsidRPr="00E26953" w:rsidRDefault="00E26953" w:rsidP="00E26953">
      <w:pPr>
        <w:spacing w:line="240" w:lineRule="auto"/>
        <w:rPr>
          <w:sz w:val="23"/>
          <w:szCs w:val="23"/>
        </w:rPr>
      </w:pPr>
    </w:p>
    <w:p w:rsidR="00E26953" w:rsidRPr="00E26953" w:rsidRDefault="00E26953" w:rsidP="00E26953">
      <w:pPr>
        <w:ind w:left="720" w:hanging="720"/>
        <w:rPr>
          <w:sz w:val="23"/>
          <w:szCs w:val="23"/>
        </w:rPr>
      </w:pPr>
      <w:r w:rsidRPr="00E26953">
        <w:rPr>
          <w:sz w:val="23"/>
          <w:szCs w:val="23"/>
        </w:rPr>
        <w:t>Re:</w:t>
      </w:r>
      <w:r w:rsidRPr="00E26953">
        <w:rPr>
          <w:sz w:val="23"/>
          <w:szCs w:val="23"/>
        </w:rPr>
        <w:tab/>
        <w:t xml:space="preserve">CC Docket No. 96-45/WC Docket No. 14-58, Annual State Certification of Support for Eligible Telecommunications Carriers Pursuant to 47 C.F.R. </w:t>
      </w:r>
      <w:r>
        <w:rPr>
          <w:sz w:val="23"/>
          <w:szCs w:val="23"/>
        </w:rPr>
        <w:t xml:space="preserve">§ </w:t>
      </w:r>
      <w:r w:rsidRPr="00E26953">
        <w:rPr>
          <w:sz w:val="23"/>
          <w:szCs w:val="23"/>
        </w:rPr>
        <w:t>54.314</w:t>
      </w:r>
    </w:p>
    <w:p w:rsidR="00E26953" w:rsidRPr="00E26953" w:rsidRDefault="00E26953" w:rsidP="00E26953">
      <w:pPr>
        <w:rPr>
          <w:sz w:val="23"/>
          <w:szCs w:val="23"/>
        </w:rPr>
      </w:pPr>
    </w:p>
    <w:p w:rsidR="00E26953" w:rsidRPr="00E26953" w:rsidRDefault="00E26953" w:rsidP="00E26953">
      <w:pPr>
        <w:rPr>
          <w:sz w:val="23"/>
          <w:szCs w:val="23"/>
        </w:rPr>
      </w:pPr>
      <w:r w:rsidRPr="00E26953">
        <w:rPr>
          <w:sz w:val="23"/>
          <w:szCs w:val="23"/>
        </w:rPr>
        <w:t>Pursuant to the requirements of 47 C.F.R. § 54.314, the Public Service Commission of Utah certifies to the Federal Communications Commission and the Universal Service Administrative Company that the telecommunications carriers included in this letter are eligible to receive federal high-cost support for the program years cited.</w:t>
      </w:r>
    </w:p>
    <w:p w:rsidR="00E26953" w:rsidRPr="00E26953" w:rsidRDefault="00E26953" w:rsidP="00E26953">
      <w:pPr>
        <w:rPr>
          <w:sz w:val="23"/>
          <w:szCs w:val="23"/>
        </w:rPr>
      </w:pPr>
    </w:p>
    <w:p w:rsidR="00E26953" w:rsidRPr="00E26953" w:rsidRDefault="00E26953" w:rsidP="00E26953">
      <w:pPr>
        <w:rPr>
          <w:sz w:val="23"/>
          <w:szCs w:val="23"/>
        </w:rPr>
      </w:pPr>
      <w:r w:rsidRPr="00E26953">
        <w:rPr>
          <w:sz w:val="23"/>
          <w:szCs w:val="23"/>
        </w:rPr>
        <w:t xml:space="preserve">The Public Service Commission of Utah certifies for the carriers listed all federal high-cost support provided to such carriers within </w:t>
      </w:r>
      <w:r w:rsidRPr="00E26953">
        <w:rPr>
          <w:b/>
          <w:sz w:val="23"/>
          <w:szCs w:val="23"/>
          <w:u w:val="single"/>
        </w:rPr>
        <w:t>Utah</w:t>
      </w:r>
      <w:r w:rsidRPr="00E26953">
        <w:rPr>
          <w:sz w:val="23"/>
          <w:szCs w:val="23"/>
        </w:rPr>
        <w:t xml:space="preserve"> was used in the preceding calendar year (</w:t>
      </w:r>
      <w:r w:rsidR="00817324">
        <w:rPr>
          <w:b/>
          <w:sz w:val="23"/>
          <w:szCs w:val="23"/>
          <w:u w:val="single"/>
        </w:rPr>
        <w:t>2018</w:t>
      </w:r>
      <w:r w:rsidRPr="00E26953">
        <w:rPr>
          <w:sz w:val="23"/>
          <w:szCs w:val="23"/>
        </w:rPr>
        <w:t>) and will be used in the coming calendar year (</w:t>
      </w:r>
      <w:r w:rsidR="00817324">
        <w:rPr>
          <w:b/>
          <w:sz w:val="23"/>
          <w:szCs w:val="23"/>
          <w:u w:val="single"/>
        </w:rPr>
        <w:t>2020</w:t>
      </w:r>
      <w:r w:rsidRPr="00E26953">
        <w:rPr>
          <w:sz w:val="23"/>
          <w:szCs w:val="23"/>
        </w:rPr>
        <w:t>) only for the provision, maintenance, and upgrading of facilities and services for which the support is intended.</w:t>
      </w:r>
      <w:r w:rsidRPr="00E26953">
        <w:rPr>
          <w:rStyle w:val="FootnoteReference"/>
          <w:sz w:val="23"/>
          <w:szCs w:val="23"/>
        </w:rPr>
        <w:footnoteReference w:id="1"/>
      </w:r>
    </w:p>
    <w:p w:rsidR="00E26953" w:rsidRPr="00E26953" w:rsidRDefault="00E26953" w:rsidP="00E26953">
      <w:pPr>
        <w:rPr>
          <w:sz w:val="23"/>
          <w:szCs w:val="23"/>
        </w:rPr>
      </w:pPr>
    </w:p>
    <w:p w:rsidR="00E26953" w:rsidRPr="00E26953" w:rsidRDefault="00C46E2E" w:rsidP="00E26953">
      <w:pPr>
        <w:rPr>
          <w:sz w:val="23"/>
          <w:szCs w:val="23"/>
        </w:rPr>
      </w:pPr>
      <w:r>
        <w:rPr>
          <w:sz w:val="23"/>
          <w:szCs w:val="23"/>
        </w:rPr>
        <w:t>A</w:t>
      </w:r>
      <w:r w:rsidR="00E26953" w:rsidRPr="00E26953">
        <w:rPr>
          <w:sz w:val="23"/>
          <w:szCs w:val="23"/>
        </w:rPr>
        <w:t xml:space="preserve"> list of certified carriers is attached.</w:t>
      </w:r>
      <w:bookmarkStart w:id="0" w:name="_GoBack"/>
      <w:bookmarkEnd w:id="0"/>
    </w:p>
    <w:p w:rsidR="00E26953" w:rsidRDefault="00E26953" w:rsidP="00E26953">
      <w:pPr>
        <w:rPr>
          <w:sz w:val="23"/>
          <w:szCs w:val="23"/>
        </w:rPr>
      </w:pPr>
    </w:p>
    <w:p w:rsidR="00E26953" w:rsidRPr="00E26953" w:rsidRDefault="00E26953" w:rsidP="00E26953">
      <w:pPr>
        <w:rPr>
          <w:sz w:val="23"/>
          <w:szCs w:val="23"/>
        </w:rPr>
      </w:pPr>
      <w:r w:rsidRPr="00E26953">
        <w:rPr>
          <w:sz w:val="23"/>
          <w:szCs w:val="23"/>
        </w:rPr>
        <w:t xml:space="preserve">Signed, </w:t>
      </w:r>
    </w:p>
    <w:p w:rsidR="00E26953" w:rsidRPr="00E26953" w:rsidRDefault="00E26953" w:rsidP="00E26953">
      <w:pPr>
        <w:rPr>
          <w:sz w:val="23"/>
          <w:szCs w:val="23"/>
        </w:rPr>
      </w:pPr>
    </w:p>
    <w:p w:rsidR="00E26953" w:rsidRPr="00BB1849" w:rsidRDefault="00BB1849" w:rsidP="00E26953">
      <w:pPr>
        <w:spacing w:line="240" w:lineRule="auto"/>
        <w:rPr>
          <w:sz w:val="23"/>
          <w:szCs w:val="23"/>
          <w:u w:val="single"/>
        </w:rPr>
      </w:pPr>
      <w:r w:rsidRPr="00BB1849">
        <w:rPr>
          <w:sz w:val="23"/>
          <w:szCs w:val="23"/>
          <w:u w:val="single"/>
        </w:rPr>
        <w:t xml:space="preserve">/s/ </w:t>
      </w:r>
      <w:r w:rsidR="00FD4DD1" w:rsidRPr="00BB1849">
        <w:rPr>
          <w:sz w:val="23"/>
          <w:szCs w:val="23"/>
          <w:u w:val="single"/>
        </w:rPr>
        <w:t>John S. Harvey, Ph.</w:t>
      </w:r>
      <w:r w:rsidR="00E26953" w:rsidRPr="00BB1849">
        <w:rPr>
          <w:sz w:val="23"/>
          <w:szCs w:val="23"/>
          <w:u w:val="single"/>
        </w:rPr>
        <w:t>D.</w:t>
      </w:r>
    </w:p>
    <w:p w:rsidR="00E26953" w:rsidRPr="00E26953" w:rsidRDefault="00A97CB2" w:rsidP="00E26953">
      <w:pPr>
        <w:spacing w:line="240" w:lineRule="auto"/>
        <w:rPr>
          <w:sz w:val="23"/>
          <w:szCs w:val="23"/>
        </w:rPr>
      </w:pPr>
      <w:r>
        <w:rPr>
          <w:sz w:val="23"/>
          <w:szCs w:val="23"/>
        </w:rPr>
        <w:t>PSC</w:t>
      </w:r>
      <w:r w:rsidR="00E26953" w:rsidRPr="00E26953">
        <w:rPr>
          <w:sz w:val="23"/>
          <w:szCs w:val="23"/>
        </w:rPr>
        <w:t xml:space="preserve"> Technical Staff</w:t>
      </w:r>
    </w:p>
    <w:p w:rsidR="00FD4DD1" w:rsidRDefault="00E26953" w:rsidP="00E26953">
      <w:pPr>
        <w:spacing w:line="240" w:lineRule="auto"/>
        <w:rPr>
          <w:sz w:val="23"/>
          <w:szCs w:val="23"/>
        </w:rPr>
      </w:pPr>
      <w:r w:rsidRPr="00E26953">
        <w:rPr>
          <w:sz w:val="23"/>
          <w:szCs w:val="23"/>
        </w:rPr>
        <w:t>Contact phone # 801-530-6781</w:t>
      </w:r>
    </w:p>
    <w:p w:rsidR="000B774D" w:rsidRPr="000B774D" w:rsidRDefault="00817324" w:rsidP="00E26953">
      <w:pPr>
        <w:spacing w:line="240" w:lineRule="auto"/>
        <w:rPr>
          <w:sz w:val="14"/>
          <w:szCs w:val="14"/>
        </w:rPr>
        <w:sectPr w:rsidR="000B774D" w:rsidRPr="000B774D" w:rsidSect="000602A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576" w:footer="432" w:gutter="0"/>
          <w:cols w:space="720"/>
          <w:docGrid w:linePitch="360"/>
        </w:sectPr>
      </w:pPr>
      <w:r>
        <w:rPr>
          <w:sz w:val="14"/>
          <w:szCs w:val="14"/>
        </w:rPr>
        <w:t>DW#</w:t>
      </w:r>
    </w:p>
    <w:tbl>
      <w:tblPr>
        <w:tblW w:w="8660" w:type="dxa"/>
        <w:tblLook w:val="04A0" w:firstRow="1" w:lastRow="0" w:firstColumn="1" w:lastColumn="0" w:noHBand="0" w:noVBand="1"/>
      </w:tblPr>
      <w:tblGrid>
        <w:gridCol w:w="1080"/>
        <w:gridCol w:w="4495"/>
        <w:gridCol w:w="1710"/>
        <w:gridCol w:w="1375"/>
      </w:tblGrid>
      <w:tr w:rsidR="00FD4DD1" w:rsidRPr="009C2C88" w:rsidTr="00FD4DD1">
        <w:trPr>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lastRenderedPageBreak/>
              <w:t>SAC</w:t>
            </w:r>
          </w:p>
        </w:tc>
        <w:tc>
          <w:tcPr>
            <w:tcW w:w="4495" w:type="dxa"/>
            <w:tcBorders>
              <w:top w:val="single" w:sz="4" w:space="0" w:color="auto"/>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Carrier Name</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Preceding Year</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Upcoming Year</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500758</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Direct Communications Cedar Valley, LLC</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502277</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Central Utah Tel Inc.</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502278</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 xml:space="preserve">Carbon/Emery </w:t>
            </w:r>
            <w:proofErr w:type="spellStart"/>
            <w:r w:rsidRPr="009C2C88">
              <w:rPr>
                <w:rFonts w:eastAsia="Times New Roman"/>
                <w:color w:val="000000"/>
              </w:rPr>
              <w:t>Telcom</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502278</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Emery Telephone</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502278</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BB1849">
            <w:pPr>
              <w:spacing w:line="240" w:lineRule="auto"/>
              <w:rPr>
                <w:rFonts w:eastAsia="Times New Roman"/>
                <w:color w:val="000000"/>
              </w:rPr>
            </w:pPr>
            <w:proofErr w:type="spellStart"/>
            <w:r w:rsidRPr="009C2C88">
              <w:rPr>
                <w:rFonts w:eastAsia="Times New Roman"/>
                <w:color w:val="000000"/>
              </w:rPr>
              <w:t>Hanksville</w:t>
            </w:r>
            <w:proofErr w:type="spellEnd"/>
            <w:r w:rsidRPr="009C2C88">
              <w:rPr>
                <w:rFonts w:eastAsia="Times New Roman"/>
                <w:color w:val="000000"/>
              </w:rPr>
              <w:t xml:space="preserve"> </w:t>
            </w:r>
            <w:proofErr w:type="spellStart"/>
            <w:r w:rsidRPr="009C2C88">
              <w:rPr>
                <w:rFonts w:eastAsia="Times New Roman"/>
                <w:color w:val="000000"/>
              </w:rPr>
              <w:t>Telcom</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502279</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Gunnison Tel Co.</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502282</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Manti Tel Co.</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502283</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Skyline Telecom</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502284</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Beehive Tel Co.</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502286</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South Central Utah</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502287</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UBTA-UBET Communications, Inc.</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502288</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All West Comm. UT</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503032</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Bear Lake Comm.</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504429</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Citizens-Frontier-UT</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504449</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Navajo-UT-Frontier</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505107</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Qwest Corp - UT</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r w:rsidR="00FD4DD1" w:rsidRPr="009C2C88" w:rsidTr="00FD4DD1">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512297</w:t>
            </w:r>
          </w:p>
        </w:tc>
        <w:tc>
          <w:tcPr>
            <w:tcW w:w="4495" w:type="dxa"/>
            <w:tcBorders>
              <w:top w:val="nil"/>
              <w:left w:val="nil"/>
              <w:bottom w:val="single" w:sz="4" w:space="0" w:color="auto"/>
              <w:right w:val="single" w:sz="4" w:space="0" w:color="auto"/>
            </w:tcBorders>
            <w:shd w:val="clear" w:color="auto" w:fill="auto"/>
            <w:noWrap/>
            <w:vAlign w:val="bottom"/>
            <w:hideMark/>
          </w:tcPr>
          <w:p w:rsidR="00FD4DD1" w:rsidRPr="009C2C88" w:rsidRDefault="00FD4DD1" w:rsidP="00F259EE">
            <w:pPr>
              <w:spacing w:line="240" w:lineRule="auto"/>
              <w:rPr>
                <w:rFonts w:eastAsia="Times New Roman"/>
                <w:color w:val="000000"/>
              </w:rPr>
            </w:pPr>
            <w:r w:rsidRPr="009C2C88">
              <w:rPr>
                <w:rFonts w:eastAsia="Times New Roman"/>
                <w:color w:val="000000"/>
              </w:rPr>
              <w:t>Union Telephone Co.</w:t>
            </w:r>
          </w:p>
        </w:tc>
        <w:tc>
          <w:tcPr>
            <w:tcW w:w="1710"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2018</w:t>
            </w:r>
          </w:p>
        </w:tc>
        <w:tc>
          <w:tcPr>
            <w:tcW w:w="1375" w:type="dxa"/>
            <w:tcBorders>
              <w:top w:val="nil"/>
              <w:left w:val="nil"/>
              <w:bottom w:val="single" w:sz="4" w:space="0" w:color="auto"/>
              <w:right w:val="single" w:sz="4" w:space="0" w:color="auto"/>
            </w:tcBorders>
            <w:shd w:val="clear" w:color="auto" w:fill="auto"/>
            <w:noWrap/>
            <w:vAlign w:val="bottom"/>
            <w:hideMark/>
          </w:tcPr>
          <w:p w:rsidR="00FD4DD1" w:rsidRPr="009C2C88" w:rsidRDefault="00817324" w:rsidP="00F259EE">
            <w:pPr>
              <w:spacing w:line="240" w:lineRule="auto"/>
              <w:rPr>
                <w:rFonts w:eastAsia="Times New Roman"/>
                <w:color w:val="000000"/>
              </w:rPr>
            </w:pPr>
            <w:r>
              <w:rPr>
                <w:rFonts w:eastAsia="Times New Roman"/>
                <w:color w:val="000000"/>
              </w:rPr>
              <w:t>2020</w:t>
            </w:r>
          </w:p>
        </w:tc>
      </w:tr>
    </w:tbl>
    <w:p w:rsidR="00E26953" w:rsidRPr="009C2C88" w:rsidRDefault="00E26953" w:rsidP="00E26953">
      <w:pPr>
        <w:spacing w:line="240" w:lineRule="auto"/>
      </w:pPr>
    </w:p>
    <w:sectPr w:rsidR="00E26953" w:rsidRPr="009C2C88" w:rsidSect="000602A7">
      <w:headerReference w:type="default" r:id="rId13"/>
      <w:footerReference w:type="default" r:id="rId14"/>
      <w:pgSz w:w="12240" w:h="15840"/>
      <w:pgMar w:top="1440" w:right="1440" w:bottom="1440" w:left="144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166" w:rsidRDefault="00D17166" w:rsidP="00D751E5">
      <w:pPr>
        <w:spacing w:line="240" w:lineRule="auto"/>
      </w:pPr>
      <w:r>
        <w:separator/>
      </w:r>
    </w:p>
  </w:endnote>
  <w:endnote w:type="continuationSeparator" w:id="0">
    <w:p w:rsidR="00D17166" w:rsidRDefault="00D17166" w:rsidP="00D751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A7A" w:rsidRDefault="00E94A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1E5" w:rsidRDefault="001C6FBF" w:rsidP="001C6FBF">
    <w:pPr>
      <w:pStyle w:val="Footer"/>
      <w:spacing w:line="276" w:lineRule="auto"/>
      <w:jc w:val="center"/>
      <w:rPr>
        <w:sz w:val="16"/>
        <w:szCs w:val="16"/>
      </w:rPr>
    </w:pPr>
    <w:r>
      <w:rPr>
        <w:sz w:val="16"/>
        <w:szCs w:val="16"/>
      </w:rPr>
      <w:t>Heber M. Wells Building, 160 East 300 South, 4</w:t>
    </w:r>
    <w:r w:rsidRPr="001C6FBF">
      <w:rPr>
        <w:sz w:val="16"/>
        <w:szCs w:val="16"/>
        <w:vertAlign w:val="superscript"/>
      </w:rPr>
      <w:t>th</w:t>
    </w:r>
    <w:r>
      <w:rPr>
        <w:sz w:val="16"/>
        <w:szCs w:val="16"/>
      </w:rPr>
      <w:t xml:space="preserve"> Floor, Salt Lake City, UT 84111</w:t>
    </w:r>
  </w:p>
  <w:p w:rsidR="001C6FBF" w:rsidRDefault="001C6FBF" w:rsidP="001C6FBF">
    <w:pPr>
      <w:pStyle w:val="Footer"/>
      <w:spacing w:line="276" w:lineRule="auto"/>
      <w:jc w:val="center"/>
      <w:rPr>
        <w:sz w:val="16"/>
        <w:szCs w:val="16"/>
      </w:rPr>
    </w:pPr>
    <w:r>
      <w:rPr>
        <w:sz w:val="16"/>
        <w:szCs w:val="16"/>
      </w:rPr>
      <w:t>P.O. Box 45585, Salt Lake City, UT 84145-0585</w:t>
    </w:r>
  </w:p>
  <w:p w:rsidR="001C6FBF" w:rsidRPr="001C6FBF" w:rsidRDefault="001C6FBF" w:rsidP="001C6FBF">
    <w:pPr>
      <w:pStyle w:val="Footer"/>
      <w:spacing w:line="276" w:lineRule="auto"/>
      <w:jc w:val="center"/>
      <w:rPr>
        <w:sz w:val="16"/>
        <w:szCs w:val="16"/>
      </w:rPr>
    </w:pPr>
    <w:r>
      <w:rPr>
        <w:sz w:val="16"/>
        <w:szCs w:val="16"/>
      </w:rPr>
      <w:t>Telephone (801) 530-6716 • facsimile (801) 530-6796 • www.psc.utah.gov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A7A" w:rsidRDefault="00E94A7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DD1" w:rsidRPr="001C6FBF" w:rsidRDefault="00FD4DD1" w:rsidP="001C6FBF">
    <w:pPr>
      <w:pStyle w:val="Footer"/>
      <w:spacing w:line="276" w:lineRule="auto"/>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166" w:rsidRDefault="00D17166" w:rsidP="00D751E5">
      <w:pPr>
        <w:spacing w:line="240" w:lineRule="auto"/>
      </w:pPr>
      <w:r>
        <w:separator/>
      </w:r>
    </w:p>
  </w:footnote>
  <w:footnote w:type="continuationSeparator" w:id="0">
    <w:p w:rsidR="00D17166" w:rsidRDefault="00D17166" w:rsidP="00D751E5">
      <w:pPr>
        <w:spacing w:line="240" w:lineRule="auto"/>
      </w:pPr>
      <w:r>
        <w:continuationSeparator/>
      </w:r>
    </w:p>
  </w:footnote>
  <w:footnote w:id="1">
    <w:p w:rsidR="00E26953" w:rsidRPr="00600780" w:rsidRDefault="00E26953" w:rsidP="00E26953">
      <w:pPr>
        <w:pStyle w:val="FootnoteText"/>
        <w:rPr>
          <w:sz w:val="22"/>
          <w:szCs w:val="22"/>
        </w:rPr>
      </w:pPr>
      <w:r w:rsidRPr="00600780">
        <w:rPr>
          <w:rStyle w:val="FootnoteReference"/>
          <w:sz w:val="22"/>
          <w:szCs w:val="22"/>
        </w:rPr>
        <w:footnoteRef/>
      </w:r>
      <w:r w:rsidRPr="00600780">
        <w:rPr>
          <w:sz w:val="22"/>
          <w:szCs w:val="22"/>
        </w:rPr>
        <w:t xml:space="preserve"> 47 C.F.R. §</w:t>
      </w:r>
      <w:r>
        <w:rPr>
          <w:sz w:val="22"/>
          <w:szCs w:val="22"/>
        </w:rPr>
        <w:t xml:space="preserve"> </w:t>
      </w:r>
      <w:r w:rsidRPr="00600780">
        <w:rPr>
          <w:sz w:val="22"/>
          <w:szCs w:val="22"/>
        </w:rPr>
        <w:t>54</w:t>
      </w:r>
      <w:r>
        <w:rPr>
          <w:sz w:val="22"/>
          <w:szCs w:val="22"/>
        </w:rPr>
        <w:t>.</w:t>
      </w:r>
      <w:r w:rsidRPr="00600780">
        <w:rPr>
          <w:sz w:val="22"/>
          <w:szCs w:val="22"/>
        </w:rPr>
        <w:t>314(a) (</w:t>
      </w:r>
      <w:r w:rsidR="00A97CB2">
        <w:rPr>
          <w:sz w:val="22"/>
          <w:szCs w:val="22"/>
        </w:rPr>
        <w:t>“</w:t>
      </w:r>
      <w:r w:rsidRPr="00FD4DD1">
        <w:rPr>
          <w:sz w:val="22"/>
          <w:szCs w:val="22"/>
          <w:u w:val="single"/>
        </w:rPr>
        <w:t>Certification</w:t>
      </w:r>
      <w:r w:rsidRPr="00600780">
        <w:rPr>
          <w:sz w:val="22"/>
          <w:szCs w:val="22"/>
        </w:rPr>
        <w:t>. States that desire eligible telecommunications carriers to receive support pursuant to the high-cost program must file an annual certification with the Administrator and the Commission stating that all federal high-cost support provided to such carriers within that State was used in the preceding calendar year and will be used in the coming calendar year only for the provision, maintenance, and upgrading of facilities and services for which the support is intended</w:t>
      </w:r>
      <w:r>
        <w:rPr>
          <w:sz w:val="22"/>
          <w:szCs w:val="22"/>
        </w:rPr>
        <w:t>.</w:t>
      </w:r>
      <w:r w:rsidRPr="00600780">
        <w:rPr>
          <w:sz w:val="22"/>
          <w:szCs w:val="22"/>
        </w:rPr>
        <w:t xml:space="preserve"> High-cost support shall only be provided to the extent that the State has filed the requisite certification pursuant to this section</w:t>
      </w:r>
      <w:r>
        <w:rPr>
          <w:sz w:val="22"/>
          <w:szCs w:val="22"/>
        </w:rPr>
        <w:t>.</w:t>
      </w:r>
      <w:r w:rsidR="00A97CB2">
        <w:rPr>
          <w:sz w:val="22"/>
          <w:szCs w:val="22"/>
        </w:rPr>
        <w:t>”</w:t>
      </w:r>
      <w:r w:rsidRPr="00600780">
        <w:rPr>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A7A" w:rsidRDefault="00E94A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630" w:type="dxa"/>
      <w:tblLook w:val="04A0" w:firstRow="1" w:lastRow="0" w:firstColumn="1" w:lastColumn="0" w:noHBand="0" w:noVBand="1"/>
    </w:tblPr>
    <w:tblGrid>
      <w:gridCol w:w="1795"/>
      <w:gridCol w:w="7555"/>
    </w:tblGrid>
    <w:tr w:rsidR="00D751E5" w:rsidTr="008C298F">
      <w:trPr>
        <w:trHeight w:val="1890"/>
      </w:trPr>
      <w:tc>
        <w:tcPr>
          <w:tcW w:w="1795" w:type="dxa"/>
          <w:tcBorders>
            <w:top w:val="nil"/>
            <w:left w:val="nil"/>
            <w:bottom w:val="nil"/>
            <w:right w:val="single" w:sz="18" w:space="0" w:color="2F5496"/>
          </w:tcBorders>
        </w:tcPr>
        <w:p w:rsidR="00D751E5" w:rsidRDefault="00D751E5">
          <w:pPr>
            <w:pStyle w:val="Header"/>
          </w:pPr>
          <w:r>
            <w:rPr>
              <w:noProof/>
            </w:rPr>
            <w:drawing>
              <wp:anchor distT="0" distB="0" distL="114300" distR="114300" simplePos="0" relativeHeight="251657216" behindDoc="0" locked="0" layoutInCell="1" allowOverlap="1" wp14:anchorId="473D6BCA" wp14:editId="1A5CEF63">
                <wp:simplePos x="0" y="0"/>
                <wp:positionH relativeFrom="column">
                  <wp:posOffset>93345</wp:posOffset>
                </wp:positionH>
                <wp:positionV relativeFrom="paragraph">
                  <wp:posOffset>97155</wp:posOffset>
                </wp:positionV>
                <wp:extent cx="798830" cy="790575"/>
                <wp:effectExtent l="0" t="0" r="1270" b="9525"/>
                <wp:wrapSquare wrapText="bothSides"/>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l="-1300" t="-1334" r="-1300" b="-1334"/>
                        <a:stretch>
                          <a:fillRect/>
                        </a:stretch>
                      </pic:blipFill>
                      <pic:spPr bwMode="auto">
                        <a:xfrm>
                          <a:off x="0" y="0"/>
                          <a:ext cx="798830" cy="790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55" w:type="dxa"/>
          <w:tcBorders>
            <w:top w:val="nil"/>
            <w:left w:val="single" w:sz="18" w:space="0" w:color="2F5496"/>
            <w:bottom w:val="nil"/>
            <w:right w:val="nil"/>
          </w:tcBorders>
        </w:tcPr>
        <w:p w:rsidR="00D751E5" w:rsidRDefault="00D751E5">
          <w:pPr>
            <w:pStyle w:val="Header"/>
            <w:rPr>
              <w:sz w:val="28"/>
              <w:szCs w:val="28"/>
            </w:rPr>
          </w:pPr>
          <w:r>
            <w:rPr>
              <w:sz w:val="28"/>
              <w:szCs w:val="28"/>
            </w:rPr>
            <w:t>Public Service Commission</w:t>
          </w:r>
        </w:p>
        <w:p w:rsidR="00D751E5" w:rsidRDefault="00D751E5">
          <w:pPr>
            <w:pStyle w:val="Header"/>
            <w:rPr>
              <w:sz w:val="16"/>
              <w:szCs w:val="16"/>
            </w:rPr>
          </w:pPr>
        </w:p>
        <w:p w:rsidR="00D751E5" w:rsidRDefault="00D751E5">
          <w:pPr>
            <w:pStyle w:val="Header"/>
            <w:rPr>
              <w:sz w:val="16"/>
              <w:szCs w:val="16"/>
            </w:rPr>
          </w:pPr>
          <w:r>
            <w:rPr>
              <w:sz w:val="16"/>
              <w:szCs w:val="16"/>
            </w:rPr>
            <w:t xml:space="preserve">THAD </w:t>
          </w:r>
          <w:proofErr w:type="spellStart"/>
          <w:r>
            <w:rPr>
              <w:sz w:val="16"/>
              <w:szCs w:val="16"/>
            </w:rPr>
            <w:t>LeVAR</w:t>
          </w:r>
          <w:proofErr w:type="spellEnd"/>
        </w:p>
        <w:p w:rsidR="00D751E5" w:rsidRDefault="00D751E5" w:rsidP="00D751E5">
          <w:pPr>
            <w:pStyle w:val="Header"/>
            <w:rPr>
              <w:sz w:val="16"/>
              <w:szCs w:val="16"/>
            </w:rPr>
          </w:pPr>
          <w:r>
            <w:rPr>
              <w:sz w:val="16"/>
              <w:szCs w:val="16"/>
            </w:rPr>
            <w:t xml:space="preserve"> </w:t>
          </w:r>
          <w:r>
            <w:rPr>
              <w:i/>
              <w:sz w:val="16"/>
              <w:szCs w:val="16"/>
            </w:rPr>
            <w:t>Chair</w:t>
          </w:r>
        </w:p>
        <w:p w:rsidR="00D751E5" w:rsidRDefault="00D751E5" w:rsidP="00D751E5">
          <w:pPr>
            <w:pStyle w:val="Header"/>
            <w:rPr>
              <w:sz w:val="16"/>
              <w:szCs w:val="16"/>
            </w:rPr>
          </w:pPr>
        </w:p>
        <w:p w:rsidR="00D751E5" w:rsidRDefault="00D751E5" w:rsidP="00D751E5">
          <w:pPr>
            <w:pStyle w:val="Header"/>
            <w:rPr>
              <w:sz w:val="16"/>
              <w:szCs w:val="16"/>
            </w:rPr>
          </w:pPr>
          <w:r>
            <w:rPr>
              <w:sz w:val="16"/>
              <w:szCs w:val="16"/>
            </w:rPr>
            <w:t>DAVID R. CLARK</w:t>
          </w:r>
        </w:p>
        <w:p w:rsidR="00D751E5" w:rsidRDefault="00D751E5" w:rsidP="00D751E5">
          <w:pPr>
            <w:pStyle w:val="Header"/>
            <w:rPr>
              <w:sz w:val="16"/>
              <w:szCs w:val="16"/>
            </w:rPr>
          </w:pPr>
          <w:r>
            <w:rPr>
              <w:sz w:val="16"/>
              <w:szCs w:val="16"/>
            </w:rPr>
            <w:t xml:space="preserve"> </w:t>
          </w:r>
          <w:r>
            <w:rPr>
              <w:i/>
              <w:sz w:val="16"/>
              <w:szCs w:val="16"/>
            </w:rPr>
            <w:t>Commissioner</w:t>
          </w:r>
        </w:p>
        <w:p w:rsidR="00D751E5" w:rsidRDefault="00D751E5" w:rsidP="00D751E5">
          <w:pPr>
            <w:pStyle w:val="Header"/>
            <w:rPr>
              <w:sz w:val="16"/>
              <w:szCs w:val="16"/>
            </w:rPr>
          </w:pPr>
        </w:p>
        <w:p w:rsidR="00D751E5" w:rsidRDefault="00D751E5" w:rsidP="00D751E5">
          <w:pPr>
            <w:pStyle w:val="Header"/>
            <w:rPr>
              <w:sz w:val="16"/>
              <w:szCs w:val="16"/>
            </w:rPr>
          </w:pPr>
          <w:r>
            <w:rPr>
              <w:sz w:val="16"/>
              <w:szCs w:val="16"/>
            </w:rPr>
            <w:t>JORDAN A. WHITE</w:t>
          </w:r>
        </w:p>
        <w:p w:rsidR="00D751E5" w:rsidRPr="00D751E5" w:rsidRDefault="00D751E5" w:rsidP="00D751E5">
          <w:pPr>
            <w:pStyle w:val="Header"/>
            <w:rPr>
              <w:i/>
              <w:sz w:val="16"/>
              <w:szCs w:val="16"/>
            </w:rPr>
          </w:pPr>
          <w:r>
            <w:rPr>
              <w:sz w:val="16"/>
              <w:szCs w:val="16"/>
            </w:rPr>
            <w:t xml:space="preserve"> </w:t>
          </w:r>
          <w:r>
            <w:rPr>
              <w:i/>
              <w:sz w:val="16"/>
              <w:szCs w:val="16"/>
            </w:rPr>
            <w:t>Commissioner</w:t>
          </w:r>
        </w:p>
      </w:tc>
    </w:tr>
    <w:tr w:rsidR="00D751E5" w:rsidTr="000C0052">
      <w:trPr>
        <w:trHeight w:val="1263"/>
      </w:trPr>
      <w:tc>
        <w:tcPr>
          <w:tcW w:w="1795" w:type="dxa"/>
          <w:tcBorders>
            <w:top w:val="nil"/>
            <w:left w:val="nil"/>
            <w:bottom w:val="nil"/>
            <w:right w:val="single" w:sz="18" w:space="0" w:color="2F5496"/>
          </w:tcBorders>
        </w:tcPr>
        <w:p w:rsidR="00D751E5" w:rsidRDefault="00D751E5" w:rsidP="001C6FBF">
          <w:pPr>
            <w:pStyle w:val="Header"/>
            <w:jc w:val="center"/>
            <w:rPr>
              <w:sz w:val="28"/>
              <w:szCs w:val="28"/>
            </w:rPr>
          </w:pPr>
          <w:r>
            <w:rPr>
              <w:sz w:val="28"/>
              <w:szCs w:val="28"/>
            </w:rPr>
            <w:t>State of Utah</w:t>
          </w:r>
        </w:p>
        <w:p w:rsidR="00D751E5" w:rsidRDefault="00D751E5">
          <w:pPr>
            <w:pStyle w:val="Header"/>
            <w:rPr>
              <w:sz w:val="16"/>
              <w:szCs w:val="16"/>
            </w:rPr>
          </w:pPr>
        </w:p>
        <w:p w:rsidR="00D751E5" w:rsidRDefault="00D751E5" w:rsidP="00D751E5">
          <w:pPr>
            <w:pStyle w:val="Header"/>
            <w:jc w:val="center"/>
            <w:rPr>
              <w:sz w:val="16"/>
              <w:szCs w:val="16"/>
            </w:rPr>
          </w:pPr>
          <w:r>
            <w:rPr>
              <w:sz w:val="16"/>
              <w:szCs w:val="16"/>
            </w:rPr>
            <w:t>GARY R. HERBERT</w:t>
          </w:r>
        </w:p>
        <w:p w:rsidR="00D751E5" w:rsidRDefault="00D751E5" w:rsidP="00D751E5">
          <w:pPr>
            <w:pStyle w:val="Header"/>
            <w:jc w:val="center"/>
            <w:rPr>
              <w:sz w:val="16"/>
              <w:szCs w:val="16"/>
            </w:rPr>
          </w:pPr>
          <w:r>
            <w:rPr>
              <w:i/>
              <w:sz w:val="16"/>
              <w:szCs w:val="16"/>
            </w:rPr>
            <w:t>Governor</w:t>
          </w:r>
        </w:p>
        <w:p w:rsidR="00D751E5" w:rsidRDefault="00D751E5">
          <w:pPr>
            <w:pStyle w:val="Header"/>
            <w:rPr>
              <w:sz w:val="16"/>
              <w:szCs w:val="16"/>
            </w:rPr>
          </w:pPr>
        </w:p>
        <w:p w:rsidR="00D751E5" w:rsidRDefault="00D751E5" w:rsidP="00D751E5">
          <w:pPr>
            <w:pStyle w:val="Header"/>
            <w:jc w:val="center"/>
            <w:rPr>
              <w:sz w:val="16"/>
              <w:szCs w:val="16"/>
            </w:rPr>
          </w:pPr>
          <w:r>
            <w:rPr>
              <w:sz w:val="16"/>
              <w:szCs w:val="16"/>
            </w:rPr>
            <w:t>SPENCER J. COX</w:t>
          </w:r>
        </w:p>
        <w:p w:rsidR="00D751E5" w:rsidRPr="00D751E5" w:rsidRDefault="00D751E5" w:rsidP="00465249">
          <w:pPr>
            <w:pStyle w:val="Header"/>
            <w:jc w:val="center"/>
            <w:rPr>
              <w:sz w:val="16"/>
              <w:szCs w:val="16"/>
            </w:rPr>
          </w:pPr>
          <w:r>
            <w:rPr>
              <w:i/>
              <w:sz w:val="16"/>
              <w:szCs w:val="16"/>
            </w:rPr>
            <w:t>Lieutenant Governor</w:t>
          </w:r>
        </w:p>
      </w:tc>
      <w:tc>
        <w:tcPr>
          <w:tcW w:w="7555" w:type="dxa"/>
          <w:tcBorders>
            <w:top w:val="nil"/>
            <w:left w:val="single" w:sz="18" w:space="0" w:color="2F5496"/>
            <w:bottom w:val="nil"/>
            <w:right w:val="nil"/>
          </w:tcBorders>
        </w:tcPr>
        <w:p w:rsidR="00D751E5" w:rsidRDefault="00D751E5">
          <w:pPr>
            <w:pStyle w:val="Header"/>
          </w:pPr>
        </w:p>
      </w:tc>
    </w:tr>
  </w:tbl>
  <w:p w:rsidR="00D751E5" w:rsidRDefault="00D751E5" w:rsidP="004652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A7A" w:rsidRDefault="00E94A7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DD1" w:rsidRDefault="00FD4DD1" w:rsidP="004652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1E5"/>
    <w:rsid w:val="00057F8E"/>
    <w:rsid w:val="000602A7"/>
    <w:rsid w:val="000B774D"/>
    <w:rsid w:val="000C0052"/>
    <w:rsid w:val="00112A46"/>
    <w:rsid w:val="001C6FBF"/>
    <w:rsid w:val="00375AE5"/>
    <w:rsid w:val="00465249"/>
    <w:rsid w:val="00550FA1"/>
    <w:rsid w:val="005A22D2"/>
    <w:rsid w:val="00620F4E"/>
    <w:rsid w:val="00624765"/>
    <w:rsid w:val="00645424"/>
    <w:rsid w:val="006A4204"/>
    <w:rsid w:val="006F5C5B"/>
    <w:rsid w:val="007F718B"/>
    <w:rsid w:val="00817324"/>
    <w:rsid w:val="008C298F"/>
    <w:rsid w:val="00A97CB2"/>
    <w:rsid w:val="00B61F5B"/>
    <w:rsid w:val="00B9063C"/>
    <w:rsid w:val="00BA52F4"/>
    <w:rsid w:val="00BB1849"/>
    <w:rsid w:val="00C30749"/>
    <w:rsid w:val="00C46E2E"/>
    <w:rsid w:val="00C73DDB"/>
    <w:rsid w:val="00D17166"/>
    <w:rsid w:val="00D376E6"/>
    <w:rsid w:val="00D751E5"/>
    <w:rsid w:val="00E1408B"/>
    <w:rsid w:val="00E26953"/>
    <w:rsid w:val="00E94A7A"/>
    <w:rsid w:val="00FD4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29FECE-92B0-4AB0-83A3-ECF3FBAF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65249"/>
    <w:pPr>
      <w:keepNext/>
      <w:spacing w:after="58" w:line="240" w:lineRule="auto"/>
      <w:jc w:val="center"/>
      <w:outlineLvl w:val="0"/>
    </w:pPr>
    <w:rPr>
      <w:rFonts w:eastAsia="Times New Roman"/>
      <w:b/>
      <w:bCs/>
      <w:szCs w:val="30"/>
    </w:rPr>
  </w:style>
  <w:style w:type="paragraph" w:styleId="Heading8">
    <w:name w:val="heading 8"/>
    <w:basedOn w:val="Normal"/>
    <w:next w:val="Normal"/>
    <w:link w:val="Heading8Char"/>
    <w:qFormat/>
    <w:rsid w:val="00465249"/>
    <w:pPr>
      <w:keepNext/>
      <w:spacing w:line="240" w:lineRule="auto"/>
      <w:jc w:val="center"/>
      <w:outlineLvl w:val="7"/>
    </w:pPr>
    <w:rPr>
      <w:rFonts w:ascii="Times" w:eastAsia="Times New Roman" w:hAnsi="Times"/>
      <w:i/>
      <w:iCs/>
      <w:kern w:val="1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751E5"/>
    <w:pPr>
      <w:tabs>
        <w:tab w:val="center" w:pos="4680"/>
        <w:tab w:val="right" w:pos="9360"/>
      </w:tabs>
      <w:spacing w:line="240" w:lineRule="auto"/>
    </w:pPr>
  </w:style>
  <w:style w:type="character" w:customStyle="1" w:styleId="HeaderChar">
    <w:name w:val="Header Char"/>
    <w:basedOn w:val="DefaultParagraphFont"/>
    <w:link w:val="Header"/>
    <w:uiPriority w:val="99"/>
    <w:rsid w:val="00D751E5"/>
  </w:style>
  <w:style w:type="paragraph" w:styleId="Footer">
    <w:name w:val="footer"/>
    <w:basedOn w:val="Normal"/>
    <w:link w:val="FooterChar"/>
    <w:unhideWhenUsed/>
    <w:rsid w:val="00D751E5"/>
    <w:pPr>
      <w:tabs>
        <w:tab w:val="center" w:pos="4680"/>
        <w:tab w:val="right" w:pos="9360"/>
      </w:tabs>
      <w:spacing w:line="240" w:lineRule="auto"/>
    </w:pPr>
  </w:style>
  <w:style w:type="character" w:customStyle="1" w:styleId="FooterChar">
    <w:name w:val="Footer Char"/>
    <w:basedOn w:val="DefaultParagraphFont"/>
    <w:link w:val="Footer"/>
    <w:uiPriority w:val="99"/>
    <w:rsid w:val="00D751E5"/>
  </w:style>
  <w:style w:type="table" w:styleId="TableGrid">
    <w:name w:val="Table Grid"/>
    <w:basedOn w:val="TableNormal"/>
    <w:uiPriority w:val="39"/>
    <w:rsid w:val="00D751E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C6FBF"/>
    <w:pPr>
      <w:spacing w:line="240" w:lineRule="auto"/>
    </w:pPr>
    <w:rPr>
      <w:sz w:val="20"/>
      <w:szCs w:val="20"/>
    </w:rPr>
  </w:style>
  <w:style w:type="character" w:customStyle="1" w:styleId="FootnoteTextChar">
    <w:name w:val="Footnote Text Char"/>
    <w:basedOn w:val="DefaultParagraphFont"/>
    <w:link w:val="FootnoteText"/>
    <w:uiPriority w:val="99"/>
    <w:rsid w:val="001C6FBF"/>
    <w:rPr>
      <w:sz w:val="20"/>
      <w:szCs w:val="20"/>
    </w:rPr>
  </w:style>
  <w:style w:type="character" w:styleId="FootnoteReference">
    <w:name w:val="footnote reference"/>
    <w:basedOn w:val="DefaultParagraphFont"/>
    <w:uiPriority w:val="99"/>
    <w:unhideWhenUsed/>
    <w:rsid w:val="001C6FBF"/>
    <w:rPr>
      <w:vertAlign w:val="superscript"/>
    </w:rPr>
  </w:style>
  <w:style w:type="character" w:customStyle="1" w:styleId="Heading1Char">
    <w:name w:val="Heading 1 Char"/>
    <w:basedOn w:val="DefaultParagraphFont"/>
    <w:link w:val="Heading1"/>
    <w:rsid w:val="00465249"/>
    <w:rPr>
      <w:rFonts w:eastAsia="Times New Roman"/>
      <w:b/>
      <w:bCs/>
      <w:szCs w:val="30"/>
    </w:rPr>
  </w:style>
  <w:style w:type="character" w:customStyle="1" w:styleId="Heading8Char">
    <w:name w:val="Heading 8 Char"/>
    <w:basedOn w:val="DefaultParagraphFont"/>
    <w:link w:val="Heading8"/>
    <w:rsid w:val="00465249"/>
    <w:rPr>
      <w:rFonts w:ascii="Times" w:eastAsia="Times New Roman" w:hAnsi="Times"/>
      <w:i/>
      <w:iCs/>
      <w:kern w:val="18"/>
      <w:sz w:val="20"/>
      <w:szCs w:val="20"/>
    </w:rPr>
  </w:style>
  <w:style w:type="paragraph" w:customStyle="1" w:styleId="Name">
    <w:name w:val="Name"/>
    <w:basedOn w:val="Normal"/>
    <w:rsid w:val="00465249"/>
    <w:pPr>
      <w:widowControl w:val="0"/>
      <w:autoSpaceDE w:val="0"/>
      <w:autoSpaceDN w:val="0"/>
      <w:adjustRightInd w:val="0"/>
      <w:spacing w:line="240" w:lineRule="auto"/>
      <w:jc w:val="center"/>
    </w:pPr>
    <w:rPr>
      <w:rFonts w:eastAsia="Times New Roman"/>
      <w:sz w:val="16"/>
      <w:szCs w:val="16"/>
    </w:rPr>
  </w:style>
  <w:style w:type="paragraph" w:customStyle="1" w:styleId="JobTitle">
    <w:name w:val="JobTitle"/>
    <w:basedOn w:val="Normal"/>
    <w:rsid w:val="00465249"/>
    <w:pPr>
      <w:widowControl w:val="0"/>
      <w:autoSpaceDE w:val="0"/>
      <w:autoSpaceDN w:val="0"/>
      <w:adjustRightInd w:val="0"/>
      <w:spacing w:line="240" w:lineRule="auto"/>
      <w:jc w:val="center"/>
    </w:pPr>
    <w:rPr>
      <w:rFonts w:eastAsia="Times New Roman"/>
      <w:i/>
      <w:iCs/>
      <w:sz w:val="16"/>
      <w:szCs w:val="16"/>
    </w:rPr>
  </w:style>
  <w:style w:type="paragraph" w:styleId="ListParagraph">
    <w:name w:val="List Paragraph"/>
    <w:basedOn w:val="Normal"/>
    <w:uiPriority w:val="34"/>
    <w:qFormat/>
    <w:rsid w:val="00465249"/>
    <w:pPr>
      <w:autoSpaceDE w:val="0"/>
      <w:autoSpaceDN w:val="0"/>
      <w:adjustRightInd w:val="0"/>
      <w:spacing w:after="240" w:line="240" w:lineRule="auto"/>
    </w:pPr>
    <w:rPr>
      <w:rFonts w:eastAsia="Times New Roman"/>
      <w:color w:val="000000"/>
    </w:rPr>
  </w:style>
  <w:style w:type="paragraph" w:customStyle="1" w:styleId="Style">
    <w:name w:val="Style"/>
    <w:basedOn w:val="Normal"/>
    <w:rsid w:val="00465249"/>
    <w:pPr>
      <w:spacing w:line="240" w:lineRule="auto"/>
      <w:ind w:firstLine="720"/>
    </w:pPr>
    <w:rPr>
      <w:rFonts w:eastAsia="Times New Roman"/>
      <w:szCs w:val="20"/>
    </w:rPr>
  </w:style>
  <w:style w:type="paragraph" w:customStyle="1" w:styleId="Style1">
    <w:name w:val="Style1"/>
    <w:basedOn w:val="Normal"/>
    <w:link w:val="Style1Char"/>
    <w:qFormat/>
    <w:rsid w:val="00465249"/>
    <w:pPr>
      <w:spacing w:line="240" w:lineRule="auto"/>
      <w:contextualSpacing/>
    </w:pPr>
    <w:rPr>
      <w:rFonts w:eastAsia="Times New Roman"/>
      <w:i/>
      <w:sz w:val="20"/>
      <w:szCs w:val="20"/>
    </w:rPr>
  </w:style>
  <w:style w:type="character" w:customStyle="1" w:styleId="Style1Char">
    <w:name w:val="Style1 Char"/>
    <w:basedOn w:val="DefaultParagraphFont"/>
    <w:link w:val="Style1"/>
    <w:rsid w:val="00465249"/>
    <w:rPr>
      <w:rFonts w:eastAsia="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2CEC5-E488-4357-AACB-B497964AB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Paschal</dc:creator>
  <cp:keywords/>
  <dc:description/>
  <cp:lastModifiedBy>John Harvey</cp:lastModifiedBy>
  <cp:revision>4</cp:revision>
  <cp:lastPrinted>2016-10-19T18:33:00Z</cp:lastPrinted>
  <dcterms:created xsi:type="dcterms:W3CDTF">2019-09-17T17:11:00Z</dcterms:created>
  <dcterms:modified xsi:type="dcterms:W3CDTF">2019-09-17T18:54:00Z</dcterms:modified>
</cp:coreProperties>
</file>