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9C5" w:rsidRDefault="00D434DD" w:rsidP="00BC29C5">
      <w:pPr>
        <w:rPr>
          <w:rFonts w:asciiTheme="minorHAnsi" w:hAnsiTheme="minorHAnsi" w:cstheme="minorBidi"/>
        </w:rPr>
      </w:pPr>
      <w:r>
        <w:rPr>
          <w:rFonts w:asciiTheme="minorHAnsi" w:hAnsiTheme="minorHAnsi" w:cstheme="minorBidi"/>
        </w:rPr>
        <w:t>USAC APPEAL</w:t>
      </w:r>
      <w:r w:rsidR="00BC29C5">
        <w:rPr>
          <w:rFonts w:asciiTheme="minorHAnsi" w:hAnsiTheme="minorHAnsi" w:cstheme="minorBidi"/>
        </w:rPr>
        <w:t xml:space="preserve"> 2016 COMAD</w:t>
      </w:r>
    </w:p>
    <w:p w:rsidR="00BC29C5" w:rsidRDefault="00BC29C5" w:rsidP="00BC29C5">
      <w:pPr>
        <w:rPr>
          <w:rFonts w:asciiTheme="minorHAnsi" w:hAnsiTheme="minorHAnsi" w:cstheme="minorBidi"/>
        </w:rPr>
      </w:pPr>
      <w:r>
        <w:rPr>
          <w:rFonts w:asciiTheme="minorHAnsi" w:hAnsiTheme="minorHAnsi" w:cstheme="minorBidi"/>
        </w:rPr>
        <w:t>Alva Public Library</w:t>
      </w:r>
      <w:r>
        <w:rPr>
          <w:rFonts w:asciiTheme="minorHAnsi" w:hAnsiTheme="minorHAnsi" w:cstheme="minorBidi"/>
        </w:rPr>
        <w:tab/>
        <w:t>BEN</w:t>
      </w:r>
      <w:proofErr w:type="gramStart"/>
      <w:r>
        <w:rPr>
          <w:rFonts w:asciiTheme="minorHAnsi" w:hAnsiTheme="minorHAnsi" w:cstheme="minorBidi"/>
        </w:rPr>
        <w:t>:139952</w:t>
      </w:r>
      <w:proofErr w:type="gramEnd"/>
    </w:p>
    <w:p w:rsidR="00BC29C5" w:rsidRDefault="00BC29C5" w:rsidP="00BC29C5">
      <w:pPr>
        <w:rPr>
          <w:rFonts w:asciiTheme="minorHAnsi" w:hAnsiTheme="minorHAnsi" w:cstheme="minorBidi"/>
        </w:rPr>
      </w:pPr>
      <w:r>
        <w:rPr>
          <w:rFonts w:asciiTheme="minorHAnsi" w:hAnsiTheme="minorHAnsi" w:cstheme="minorBidi"/>
        </w:rPr>
        <w:t>504 7</w:t>
      </w:r>
      <w:r>
        <w:rPr>
          <w:rFonts w:asciiTheme="minorHAnsi" w:hAnsiTheme="minorHAnsi" w:cstheme="minorBidi"/>
          <w:vertAlign w:val="superscript"/>
        </w:rPr>
        <w:t>th</w:t>
      </w:r>
      <w:r>
        <w:rPr>
          <w:rFonts w:asciiTheme="minorHAnsi" w:hAnsiTheme="minorHAnsi" w:cstheme="minorBidi"/>
        </w:rPr>
        <w:t xml:space="preserve"> Street</w:t>
      </w:r>
    </w:p>
    <w:p w:rsidR="00BC29C5" w:rsidRDefault="00BC29C5" w:rsidP="00BC29C5">
      <w:pPr>
        <w:rPr>
          <w:rFonts w:asciiTheme="minorHAnsi" w:hAnsiTheme="minorHAnsi" w:cstheme="minorBidi"/>
        </w:rPr>
      </w:pPr>
      <w:r>
        <w:rPr>
          <w:rFonts w:asciiTheme="minorHAnsi" w:hAnsiTheme="minorHAnsi" w:cstheme="minorBidi"/>
        </w:rPr>
        <w:t>Alva, OK  73717-2247</w:t>
      </w:r>
    </w:p>
    <w:p w:rsidR="00BC29C5" w:rsidRDefault="00BC29C5" w:rsidP="00BC29C5">
      <w:pPr>
        <w:rPr>
          <w:rFonts w:asciiTheme="minorHAnsi" w:hAnsiTheme="minorHAnsi" w:cstheme="minorBidi"/>
        </w:rPr>
      </w:pPr>
      <w:r>
        <w:rPr>
          <w:rFonts w:asciiTheme="minorHAnsi" w:hAnsiTheme="minorHAnsi" w:cstheme="minorBidi"/>
        </w:rPr>
        <w:t>580-327-1833</w:t>
      </w:r>
    </w:p>
    <w:p w:rsidR="00BC29C5" w:rsidRDefault="00BC29C5" w:rsidP="00BC29C5">
      <w:pPr>
        <w:rPr>
          <w:rFonts w:asciiTheme="minorHAnsi" w:hAnsiTheme="minorHAnsi" w:cstheme="minorBidi"/>
        </w:rPr>
      </w:pPr>
      <w:r>
        <w:rPr>
          <w:rFonts w:asciiTheme="minorHAnsi" w:hAnsiTheme="minorHAnsi" w:cstheme="minorBidi"/>
        </w:rPr>
        <w:t>sandra@alva.lib.ok.us</w:t>
      </w:r>
    </w:p>
    <w:p w:rsidR="00BC29C5" w:rsidRDefault="00BC29C5" w:rsidP="00BC29C5">
      <w:pPr>
        <w:rPr>
          <w:rFonts w:asciiTheme="minorHAnsi" w:hAnsiTheme="minorHAnsi" w:cstheme="minorBidi"/>
        </w:rPr>
      </w:pPr>
    </w:p>
    <w:p w:rsidR="00BC29C5" w:rsidRDefault="00BC29C5" w:rsidP="00BC29C5">
      <w:pPr>
        <w:rPr>
          <w:rFonts w:asciiTheme="minorHAnsi" w:hAnsiTheme="minorHAnsi" w:cstheme="minorBidi"/>
          <w:b/>
        </w:rPr>
      </w:pPr>
      <w:r>
        <w:rPr>
          <w:rFonts w:asciiTheme="minorHAnsi" w:hAnsiTheme="minorHAnsi" w:cstheme="minorBidi"/>
        </w:rPr>
        <w:t xml:space="preserve">Service Provider:  Pioneer Long Distance, Inc. SPIN# </w:t>
      </w:r>
      <w:r>
        <w:rPr>
          <w:rFonts w:asciiTheme="minorHAnsi" w:hAnsiTheme="minorHAnsi" w:cstheme="minorBidi"/>
          <w:b/>
        </w:rPr>
        <w:t>143001169</w:t>
      </w:r>
    </w:p>
    <w:p w:rsidR="00BC29C5" w:rsidRDefault="00BC29C5" w:rsidP="00BC29C5">
      <w:pPr>
        <w:rPr>
          <w:rFonts w:asciiTheme="minorHAnsi" w:hAnsiTheme="minorHAnsi" w:cstheme="minorBidi"/>
          <w:b/>
        </w:rPr>
      </w:pPr>
      <w:r w:rsidRPr="00BC29C5">
        <w:rPr>
          <w:rFonts w:asciiTheme="minorHAnsi" w:hAnsiTheme="minorHAnsi" w:cstheme="minorBidi"/>
        </w:rPr>
        <w:t>FCC</w:t>
      </w:r>
      <w:r>
        <w:rPr>
          <w:rFonts w:asciiTheme="minorHAnsi" w:hAnsiTheme="minorHAnsi" w:cstheme="minorBidi"/>
        </w:rPr>
        <w:t xml:space="preserve"> </w:t>
      </w:r>
      <w:r w:rsidRPr="00BC29C5">
        <w:rPr>
          <w:rFonts w:asciiTheme="minorHAnsi" w:hAnsiTheme="minorHAnsi" w:cstheme="minorBidi"/>
        </w:rPr>
        <w:t>Form 471 Application #</w:t>
      </w:r>
      <w:r>
        <w:rPr>
          <w:rFonts w:asciiTheme="minorHAnsi" w:hAnsiTheme="minorHAnsi" w:cstheme="minorBidi"/>
          <w:b/>
        </w:rPr>
        <w:t xml:space="preserve"> 161012676 </w:t>
      </w:r>
    </w:p>
    <w:p w:rsidR="00BC29C5" w:rsidRDefault="00BC29C5" w:rsidP="00BC29C5">
      <w:pPr>
        <w:rPr>
          <w:rFonts w:asciiTheme="minorHAnsi" w:hAnsiTheme="minorHAnsi" w:cstheme="minorBidi"/>
        </w:rPr>
      </w:pPr>
    </w:p>
    <w:p w:rsidR="00BC29C5" w:rsidRDefault="00BC29C5" w:rsidP="00BC29C5">
      <w:pPr>
        <w:rPr>
          <w:rFonts w:asciiTheme="minorHAnsi" w:hAnsiTheme="minorHAnsi" w:cstheme="minorBidi"/>
        </w:rPr>
      </w:pPr>
      <w:r>
        <w:rPr>
          <w:rFonts w:asciiTheme="minorHAnsi" w:hAnsiTheme="minorHAnsi" w:cstheme="minorBidi"/>
        </w:rPr>
        <w:t xml:space="preserve">RE:     </w:t>
      </w:r>
    </w:p>
    <w:p w:rsidR="00BC29C5" w:rsidRDefault="00BC29C5" w:rsidP="00BC29C5">
      <w:pPr>
        <w:rPr>
          <w:rFonts w:asciiTheme="minorHAnsi" w:hAnsiTheme="minorHAnsi" w:cstheme="minorBidi"/>
        </w:rPr>
      </w:pPr>
      <w:r>
        <w:rPr>
          <w:rFonts w:asciiTheme="minorHAnsi" w:hAnsiTheme="minorHAnsi" w:cstheme="minorBidi"/>
        </w:rPr>
        <w:t xml:space="preserve">Overview: Alva Library planned to upgrade from 20mb to 50mb.  The Library had two FRN’s, one for </w:t>
      </w:r>
      <w:r>
        <w:rPr>
          <w:rFonts w:asciiTheme="minorHAnsi" w:hAnsiTheme="minorHAnsi" w:cstheme="minorBidi"/>
          <w:b/>
        </w:rPr>
        <w:t>20mb</w:t>
      </w:r>
      <w:r>
        <w:rPr>
          <w:rFonts w:asciiTheme="minorHAnsi" w:hAnsiTheme="minorHAnsi" w:cstheme="minorBidi"/>
        </w:rPr>
        <w:t xml:space="preserve"> FRN# </w:t>
      </w:r>
      <w:r>
        <w:rPr>
          <w:rFonts w:asciiTheme="minorHAnsi" w:hAnsiTheme="minorHAnsi" w:cstheme="minorBidi"/>
          <w:b/>
        </w:rPr>
        <w:t>1699024932</w:t>
      </w:r>
      <w:r>
        <w:rPr>
          <w:rFonts w:asciiTheme="minorHAnsi" w:hAnsiTheme="minorHAnsi" w:cstheme="minorBidi"/>
        </w:rPr>
        <w:t xml:space="preserve"> and one for </w:t>
      </w:r>
      <w:r>
        <w:rPr>
          <w:rFonts w:asciiTheme="minorHAnsi" w:hAnsiTheme="minorHAnsi" w:cstheme="minorBidi"/>
          <w:b/>
        </w:rPr>
        <w:t>50</w:t>
      </w:r>
      <w:r>
        <w:rPr>
          <w:rFonts w:asciiTheme="minorHAnsi" w:hAnsiTheme="minorHAnsi" w:cstheme="minorBidi"/>
        </w:rPr>
        <w:t>mb FRN #</w:t>
      </w:r>
      <w:r>
        <w:rPr>
          <w:rFonts w:asciiTheme="minorHAnsi" w:hAnsiTheme="minorHAnsi" w:cstheme="minorBidi"/>
          <w:b/>
        </w:rPr>
        <w:t>1699024838</w:t>
      </w:r>
      <w:r>
        <w:rPr>
          <w:rFonts w:asciiTheme="minorHAnsi" w:hAnsiTheme="minorHAnsi" w:cstheme="minorBidi"/>
        </w:rPr>
        <w:t>.</w:t>
      </w:r>
    </w:p>
    <w:p w:rsidR="00BC29C5" w:rsidRDefault="00BC29C5" w:rsidP="00BC29C5">
      <w:pPr>
        <w:rPr>
          <w:rFonts w:asciiTheme="minorHAnsi" w:hAnsiTheme="minorHAnsi" w:cstheme="minorBidi"/>
        </w:rPr>
      </w:pPr>
    </w:p>
    <w:p w:rsidR="00BC29C5" w:rsidRDefault="00BC29C5" w:rsidP="00BC29C5">
      <w:pPr>
        <w:rPr>
          <w:rFonts w:asciiTheme="minorHAnsi" w:hAnsiTheme="minorHAnsi" w:cstheme="minorBidi"/>
        </w:rPr>
      </w:pPr>
      <w:r>
        <w:rPr>
          <w:rFonts w:asciiTheme="minorHAnsi" w:hAnsiTheme="minorHAnsi" w:cstheme="minorBidi"/>
        </w:rPr>
        <w:t>The library upgraded from 20mb to 50mb on August 1, 2016. Pioneer’s billing cycle is from the 15</w:t>
      </w:r>
      <w:r>
        <w:rPr>
          <w:rFonts w:asciiTheme="minorHAnsi" w:hAnsiTheme="minorHAnsi" w:cstheme="minorBidi"/>
          <w:vertAlign w:val="superscript"/>
        </w:rPr>
        <w:t>th</w:t>
      </w:r>
      <w:r>
        <w:rPr>
          <w:rFonts w:asciiTheme="minorHAnsi" w:hAnsiTheme="minorHAnsi" w:cstheme="minorBidi"/>
        </w:rPr>
        <w:t xml:space="preserve"> to the 15</w:t>
      </w:r>
      <w:r>
        <w:rPr>
          <w:rFonts w:asciiTheme="minorHAnsi" w:hAnsiTheme="minorHAnsi" w:cstheme="minorBidi"/>
          <w:vertAlign w:val="superscript"/>
        </w:rPr>
        <w:t>th</w:t>
      </w:r>
      <w:r>
        <w:rPr>
          <w:rFonts w:asciiTheme="minorHAnsi" w:hAnsiTheme="minorHAnsi" w:cstheme="minorBidi"/>
        </w:rPr>
        <w:t xml:space="preserve"> of the month.  </w:t>
      </w:r>
      <w:r>
        <w:rPr>
          <w:rFonts w:asciiTheme="minorHAnsi" w:hAnsiTheme="minorHAnsi" w:cstheme="minorBidi"/>
          <w:u w:val="single"/>
        </w:rPr>
        <w:t>FRN# 1699024932</w:t>
      </w:r>
      <w:r>
        <w:rPr>
          <w:rFonts w:asciiTheme="minorHAnsi" w:hAnsiTheme="minorHAnsi" w:cstheme="minorBidi"/>
        </w:rPr>
        <w:t xml:space="preserve"> </w:t>
      </w:r>
      <w:r>
        <w:rPr>
          <w:rFonts w:asciiTheme="minorHAnsi" w:hAnsiTheme="minorHAnsi" w:cstheme="minorBidi"/>
          <w:u w:val="single"/>
        </w:rPr>
        <w:t>(20mb)</w:t>
      </w:r>
      <w:r>
        <w:rPr>
          <w:rFonts w:asciiTheme="minorHAnsi" w:hAnsiTheme="minorHAnsi" w:cstheme="minorBidi"/>
        </w:rPr>
        <w:t xml:space="preserve"> was used to invoice from 7/15 to 8/1. The amount charged to this FRN is correct.</w:t>
      </w:r>
    </w:p>
    <w:p w:rsidR="00BC29C5" w:rsidRDefault="00BC29C5" w:rsidP="00BC29C5">
      <w:pPr>
        <w:rPr>
          <w:rFonts w:asciiTheme="minorHAnsi" w:hAnsiTheme="minorHAnsi" w:cstheme="minorBidi"/>
        </w:rPr>
      </w:pPr>
    </w:p>
    <w:p w:rsidR="00BC29C5" w:rsidRDefault="00BC29C5" w:rsidP="00BC29C5">
      <w:pPr>
        <w:rPr>
          <w:rFonts w:asciiTheme="minorHAnsi" w:hAnsiTheme="minorHAnsi" w:cstheme="minorBidi"/>
        </w:rPr>
      </w:pPr>
      <w:r>
        <w:rPr>
          <w:rFonts w:asciiTheme="minorHAnsi" w:hAnsiTheme="minorHAnsi" w:cstheme="minorBidi"/>
        </w:rPr>
        <w:t xml:space="preserve"> The 50mb upgrade was completed and billed on 8/1.  Pioneer then invoiced USAC from 8/2 through 9/15 using </w:t>
      </w:r>
      <w:r>
        <w:rPr>
          <w:rFonts w:asciiTheme="minorHAnsi" w:hAnsiTheme="minorHAnsi" w:cstheme="minorBidi"/>
          <w:u w:val="single"/>
        </w:rPr>
        <w:t>FRN #1699024838</w:t>
      </w:r>
      <w:r>
        <w:rPr>
          <w:rFonts w:asciiTheme="minorHAnsi" w:hAnsiTheme="minorHAnsi" w:cstheme="minorBidi"/>
        </w:rPr>
        <w:t xml:space="preserve">.  This FRN was invoiced and paid by USAC.  Both the original FCDL and 486 showed the total number of months of service was 12 months and the funding commitment request was $12,548.96.  Pioneer invoiced USAC $1,603.98 from 8/1 to 9/15, which included the one-time charge of $80, partial charge of $484.90 (8/1-8/15), and the monthly charge of $1, 039.08 (8/16--9/16).   The $484.90 from 8/2--8/15 is exactly the amount that the COMAD has questioned.  </w:t>
      </w:r>
    </w:p>
    <w:p w:rsidR="00BC29C5" w:rsidRDefault="00BC29C5" w:rsidP="00BC29C5">
      <w:pPr>
        <w:rPr>
          <w:rFonts w:asciiTheme="minorHAnsi" w:hAnsiTheme="minorHAnsi" w:cstheme="minorBidi"/>
        </w:rPr>
      </w:pPr>
    </w:p>
    <w:p w:rsidR="00BC29C5" w:rsidRDefault="00BC29C5" w:rsidP="00BC29C5">
      <w:pPr>
        <w:rPr>
          <w:rFonts w:asciiTheme="minorHAnsi" w:hAnsiTheme="minorHAnsi" w:cstheme="minorBidi"/>
        </w:rPr>
      </w:pPr>
      <w:r>
        <w:rPr>
          <w:rFonts w:asciiTheme="minorHAnsi" w:hAnsiTheme="minorHAnsi" w:cstheme="minorBidi"/>
        </w:rPr>
        <w:t xml:space="preserve">As you can see, (attachments), the original committed date was for 12 months. When the COMAD was received and research was initiated, it appears that someone changed the original number of months from 12 to 11 months.  Of course, that changed the commitment amount.   </w:t>
      </w:r>
    </w:p>
    <w:p w:rsidR="00BC29C5" w:rsidRDefault="00BC29C5" w:rsidP="00BC29C5">
      <w:pPr>
        <w:rPr>
          <w:rFonts w:asciiTheme="minorHAnsi" w:hAnsiTheme="minorHAnsi" w:cstheme="minorBidi"/>
        </w:rPr>
      </w:pPr>
    </w:p>
    <w:p w:rsidR="00BC29C5" w:rsidRDefault="00BC29C5" w:rsidP="00BC29C5">
      <w:pPr>
        <w:rPr>
          <w:rFonts w:asciiTheme="minorHAnsi" w:hAnsiTheme="minorHAnsi" w:cstheme="minorBidi"/>
        </w:rPr>
      </w:pPr>
      <w:r>
        <w:rPr>
          <w:rFonts w:asciiTheme="minorHAnsi" w:hAnsiTheme="minorHAnsi" w:cstheme="minorBidi"/>
        </w:rPr>
        <w:t xml:space="preserve">USAC subtracted a </w:t>
      </w:r>
      <w:r>
        <w:rPr>
          <w:rFonts w:asciiTheme="minorHAnsi" w:hAnsiTheme="minorHAnsi" w:cstheme="minorBidi"/>
          <w:u w:val="single"/>
        </w:rPr>
        <w:t>month</w:t>
      </w:r>
      <w:r>
        <w:rPr>
          <w:rFonts w:asciiTheme="minorHAnsi" w:hAnsiTheme="minorHAnsi" w:cstheme="minorBidi"/>
        </w:rPr>
        <w:t xml:space="preserve"> of funding from the original commitment from 12 to 11 months.  Why?</w:t>
      </w:r>
    </w:p>
    <w:p w:rsidR="00BC29C5" w:rsidRDefault="00BC29C5" w:rsidP="00BC29C5">
      <w:pPr>
        <w:rPr>
          <w:rFonts w:asciiTheme="minorHAnsi" w:hAnsiTheme="minorHAnsi" w:cstheme="minorBidi"/>
        </w:rPr>
      </w:pPr>
      <w:r>
        <w:rPr>
          <w:rFonts w:asciiTheme="minorHAnsi" w:hAnsiTheme="minorHAnsi" w:cstheme="minorBidi"/>
        </w:rPr>
        <w:t xml:space="preserve">What occurred, was that, the </w:t>
      </w:r>
      <w:r>
        <w:rPr>
          <w:rFonts w:asciiTheme="minorHAnsi" w:hAnsiTheme="minorHAnsi" w:cstheme="minorBidi"/>
          <w:b/>
          <w:u w:val="single"/>
        </w:rPr>
        <w:t>20mb FRN</w:t>
      </w:r>
      <w:r>
        <w:rPr>
          <w:rFonts w:asciiTheme="minorHAnsi" w:hAnsiTheme="minorHAnsi" w:cstheme="minorBidi"/>
        </w:rPr>
        <w:t xml:space="preserve"> was used for </w:t>
      </w:r>
      <w:r>
        <w:rPr>
          <w:rFonts w:asciiTheme="minorHAnsi" w:hAnsiTheme="minorHAnsi" w:cstheme="minorBidi"/>
          <w:b/>
        </w:rPr>
        <w:t>half-a month</w:t>
      </w:r>
      <w:r>
        <w:rPr>
          <w:rFonts w:asciiTheme="minorHAnsi" w:hAnsiTheme="minorHAnsi" w:cstheme="minorBidi"/>
        </w:rPr>
        <w:t xml:space="preserve"> (7/15—8/1).  When the 50mb upgrade was completed, Pioneer invoiced USAC for </w:t>
      </w:r>
      <w:r>
        <w:rPr>
          <w:rFonts w:asciiTheme="minorHAnsi" w:hAnsiTheme="minorHAnsi" w:cstheme="minorBidi"/>
          <w:b/>
          <w:u w:val="single"/>
        </w:rPr>
        <w:t>1 and ½ months</w:t>
      </w:r>
      <w:r>
        <w:rPr>
          <w:rFonts w:asciiTheme="minorHAnsi" w:hAnsiTheme="minorHAnsi" w:cstheme="minorBidi"/>
        </w:rPr>
        <w:t xml:space="preserve"> (8/2—9/15) and monthly after.  Half a month on 20mb and 11 ½ months on 50mb equals 12 months.   Since the amount of the COMAD is for ½ a month---not the full month that was mysteriously removed from the original 12 month commitment, the missing month is the first FRN for 20mb plus the ½ month included with the first invoice on the 50mb.  It appears, that in an invoice review, the 20mb ½ month + the 50mb ½ month was overlooked and the committed 12 m</w:t>
      </w:r>
      <w:r w:rsidR="00D434DD">
        <w:rPr>
          <w:rFonts w:asciiTheme="minorHAnsi" w:hAnsiTheme="minorHAnsi" w:cstheme="minorBidi"/>
        </w:rPr>
        <w:t>onths was changed to 11 months (by someone from USAC)</w:t>
      </w:r>
      <w:r>
        <w:rPr>
          <w:rFonts w:asciiTheme="minorHAnsi" w:hAnsiTheme="minorHAnsi" w:cstheme="minorBidi"/>
        </w:rPr>
        <w:t xml:space="preserve"> </w:t>
      </w:r>
    </w:p>
    <w:p w:rsidR="00BC29C5" w:rsidRDefault="00BC29C5" w:rsidP="00BC29C5">
      <w:pPr>
        <w:rPr>
          <w:rFonts w:asciiTheme="minorHAnsi" w:hAnsiTheme="minorHAnsi" w:cstheme="minorBidi"/>
        </w:rPr>
      </w:pPr>
    </w:p>
    <w:p w:rsidR="00BC29C5" w:rsidRDefault="00BC29C5" w:rsidP="00BC29C5">
      <w:pPr>
        <w:rPr>
          <w:rFonts w:asciiTheme="minorHAnsi" w:hAnsiTheme="minorHAnsi" w:cstheme="minorBidi"/>
        </w:rPr>
      </w:pPr>
      <w:r>
        <w:rPr>
          <w:rFonts w:asciiTheme="minorHAnsi" w:hAnsiTheme="minorHAnsi" w:cstheme="minorBidi"/>
        </w:rPr>
        <w:t xml:space="preserve">Perhaps in PIA or invoice review, a “true-up” resulted in reducing the commitment by 1 month. Please review the attached documentation.  We know USAC understands the different billing cycles and that the applicant can only be billed for 12 months annually.  </w:t>
      </w:r>
    </w:p>
    <w:p w:rsidR="00D434DD" w:rsidRDefault="00D434DD" w:rsidP="00BC29C5">
      <w:pPr>
        <w:rPr>
          <w:rFonts w:asciiTheme="minorHAnsi" w:hAnsiTheme="minorHAnsi" w:cstheme="minorBidi"/>
        </w:rPr>
      </w:pPr>
    </w:p>
    <w:p w:rsidR="00BC29C5" w:rsidRDefault="00BC29C5" w:rsidP="00BC29C5">
      <w:pPr>
        <w:rPr>
          <w:rFonts w:asciiTheme="minorHAnsi" w:hAnsiTheme="minorHAnsi" w:cstheme="minorBidi"/>
        </w:rPr>
      </w:pPr>
      <w:r>
        <w:rPr>
          <w:rFonts w:asciiTheme="minorHAnsi" w:hAnsiTheme="minorHAnsi" w:cstheme="minorBidi"/>
        </w:rPr>
        <w:t>Respectfully submitted,</w:t>
      </w:r>
    </w:p>
    <w:p w:rsidR="00BC29C5" w:rsidRDefault="00BC29C5" w:rsidP="00BC29C5">
      <w:pPr>
        <w:rPr>
          <w:rFonts w:asciiTheme="minorHAnsi" w:hAnsiTheme="minorHAnsi" w:cstheme="minorBidi"/>
        </w:rPr>
      </w:pPr>
      <w:r>
        <w:rPr>
          <w:rFonts w:asciiTheme="minorHAnsi" w:hAnsiTheme="minorHAnsi" w:cstheme="minorBidi"/>
        </w:rPr>
        <w:t xml:space="preserve"> </w:t>
      </w:r>
    </w:p>
    <w:p w:rsidR="00BC29C5" w:rsidRDefault="00BC29C5" w:rsidP="00BC29C5">
      <w:pPr>
        <w:rPr>
          <w:rFonts w:asciiTheme="minorHAnsi" w:hAnsiTheme="minorHAnsi" w:cstheme="minorBidi"/>
        </w:rPr>
      </w:pPr>
      <w:bookmarkStart w:id="0" w:name="_GoBack"/>
      <w:bookmarkEnd w:id="0"/>
      <w:r>
        <w:rPr>
          <w:rFonts w:asciiTheme="minorHAnsi" w:hAnsiTheme="minorHAnsi" w:cstheme="minorBidi"/>
        </w:rPr>
        <w:t xml:space="preserve">Sandra </w:t>
      </w:r>
      <w:proofErr w:type="spellStart"/>
      <w:r>
        <w:rPr>
          <w:rFonts w:asciiTheme="minorHAnsi" w:hAnsiTheme="minorHAnsi" w:cstheme="minorBidi"/>
        </w:rPr>
        <w:t>Ott</w:t>
      </w:r>
      <w:proofErr w:type="spellEnd"/>
      <w:r>
        <w:rPr>
          <w:rFonts w:asciiTheme="minorHAnsi" w:hAnsiTheme="minorHAnsi" w:cstheme="minorBidi"/>
        </w:rPr>
        <w:t xml:space="preserve"> Hamilton, Director</w:t>
      </w:r>
    </w:p>
    <w:p w:rsidR="00BC29C5" w:rsidRDefault="00BC29C5" w:rsidP="00BC29C5">
      <w:pPr>
        <w:rPr>
          <w:rFonts w:asciiTheme="minorHAnsi" w:hAnsiTheme="minorHAnsi" w:cstheme="minorBidi"/>
        </w:rPr>
      </w:pPr>
      <w:r>
        <w:rPr>
          <w:rFonts w:asciiTheme="minorHAnsi" w:hAnsiTheme="minorHAnsi" w:cstheme="minorBidi"/>
        </w:rPr>
        <w:t>Alva Public Library</w:t>
      </w:r>
    </w:p>
    <w:p w:rsidR="00062B5C" w:rsidRDefault="00062B5C"/>
    <w:sectPr w:rsidR="00062B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9C5"/>
    <w:rsid w:val="00062B5C"/>
    <w:rsid w:val="00BC29C5"/>
    <w:rsid w:val="00D434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CFBE5"/>
  <w15:docId w15:val="{EA246F4B-B66F-46C9-9CDD-F720F72AC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9C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82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Hamilton</dc:creator>
  <cp:lastModifiedBy>Wendy Gabrielson</cp:lastModifiedBy>
  <cp:revision>2</cp:revision>
  <dcterms:created xsi:type="dcterms:W3CDTF">2018-09-19T18:02:00Z</dcterms:created>
  <dcterms:modified xsi:type="dcterms:W3CDTF">2018-09-19T18:02:00Z</dcterms:modified>
</cp:coreProperties>
</file>