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1E42B" w14:textId="77777777" w:rsidR="00A56D4D" w:rsidRPr="001F0C4A" w:rsidRDefault="00A56D4D" w:rsidP="00A56D4D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683B0D66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C7E02B5" w14:textId="5DDB9C29" w:rsidR="00A56D4D" w:rsidRPr="001F0C4A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Meeting</w:t>
      </w:r>
      <w:r w:rsidRPr="001F0C4A">
        <w:rPr>
          <w:rFonts w:ascii="Times New Roman" w:eastAsia="Times New Roman" w:hAnsi="Times New Roman" w:cs="Times New Roman"/>
        </w:rPr>
        <w:t>:</w:t>
      </w:r>
      <w:r w:rsidRPr="001F0C4A">
        <w:rPr>
          <w:rFonts w:ascii="Times New Roman" w:eastAsia="Times New Roman" w:hAnsi="Times New Roman" w:cs="Times New Roman"/>
        </w:rPr>
        <w:tab/>
        <w:t xml:space="preserve">IWG-2 (Meeting </w:t>
      </w:r>
      <w:r w:rsidR="0020251B" w:rsidRPr="001F0C4A">
        <w:rPr>
          <w:rFonts w:ascii="Times New Roman" w:eastAsia="Times New Roman" w:hAnsi="Times New Roman" w:cs="Times New Roman"/>
        </w:rPr>
        <w:t>23</w:t>
      </w:r>
      <w:r w:rsidRPr="001F0C4A">
        <w:rPr>
          <w:rFonts w:ascii="Times New Roman" w:eastAsia="Times New Roman" w:hAnsi="Times New Roman" w:cs="Times New Roman"/>
        </w:rPr>
        <w:t>)</w:t>
      </w:r>
    </w:p>
    <w:p w14:paraId="493AAEDF" w14:textId="77777777" w:rsidR="00A56D4D" w:rsidRPr="001F0C4A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B538809" w14:textId="483C4661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Date/Time</w:t>
      </w:r>
      <w:r w:rsidR="00D93EA8" w:rsidRPr="001F0C4A">
        <w:rPr>
          <w:rFonts w:ascii="Times New Roman" w:eastAsia="Times New Roman" w:hAnsi="Times New Roman" w:cs="Times New Roman"/>
        </w:rPr>
        <w:t>:</w:t>
      </w:r>
      <w:r w:rsidR="00D93EA8" w:rsidRPr="001F0C4A">
        <w:rPr>
          <w:rFonts w:ascii="Times New Roman" w:eastAsia="Times New Roman" w:hAnsi="Times New Roman" w:cs="Times New Roman"/>
        </w:rPr>
        <w:tab/>
        <w:t xml:space="preserve">Friday, September </w:t>
      </w:r>
      <w:r w:rsidR="001E5229" w:rsidRPr="001F0C4A">
        <w:rPr>
          <w:rFonts w:ascii="Times New Roman" w:eastAsia="Times New Roman" w:hAnsi="Times New Roman" w:cs="Times New Roman"/>
        </w:rPr>
        <w:t>7</w:t>
      </w:r>
      <w:r w:rsidR="00B80E10" w:rsidRPr="001F0C4A">
        <w:rPr>
          <w:rFonts w:ascii="Times New Roman" w:eastAsia="Times New Roman" w:hAnsi="Times New Roman" w:cs="Times New Roman"/>
        </w:rPr>
        <w:t xml:space="preserve">, 2018    </w:t>
      </w:r>
      <w:r w:rsidR="00D93EA8" w:rsidRPr="001F0C4A">
        <w:rPr>
          <w:rFonts w:ascii="Times New Roman" w:eastAsia="Times New Roman" w:hAnsi="Times New Roman" w:cs="Times New Roman"/>
        </w:rPr>
        <w:t>11:00 a.m.-1:00</w:t>
      </w:r>
      <w:r w:rsidR="00B80E10" w:rsidRPr="001F0C4A">
        <w:rPr>
          <w:rFonts w:ascii="Times New Roman" w:eastAsia="Times New Roman" w:hAnsi="Times New Roman" w:cs="Times New Roman"/>
        </w:rPr>
        <w:t xml:space="preserve"> p.m. ED</w:t>
      </w:r>
      <w:r w:rsidRPr="001F0C4A">
        <w:rPr>
          <w:rFonts w:ascii="Times New Roman" w:eastAsia="Times New Roman" w:hAnsi="Times New Roman" w:cs="Times New Roman"/>
        </w:rPr>
        <w:t>T</w:t>
      </w:r>
    </w:p>
    <w:p w14:paraId="7E96B81A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721C0F1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Location</w:t>
      </w:r>
      <w:r w:rsidRPr="001F0C4A">
        <w:rPr>
          <w:rFonts w:ascii="Times New Roman" w:eastAsia="Times New Roman" w:hAnsi="Times New Roman" w:cs="Times New Roman"/>
        </w:rPr>
        <w:t>:</w:t>
      </w:r>
      <w:r w:rsidRPr="001F0C4A">
        <w:rPr>
          <w:rFonts w:ascii="Times New Roman" w:eastAsia="Times New Roman" w:hAnsi="Times New Roman" w:cs="Times New Roman"/>
        </w:rPr>
        <w:tab/>
        <w:t>Conference call</w:t>
      </w:r>
    </w:p>
    <w:p w14:paraId="64F3D55C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94D1557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1F0C4A">
        <w:rPr>
          <w:rFonts w:ascii="Times New Roman" w:eastAsia="Times New Roman" w:hAnsi="Times New Roman" w:cs="Times New Roman"/>
        </w:rPr>
        <w:t>:</w:t>
      </w:r>
    </w:p>
    <w:p w14:paraId="1D38B287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1FA97DA" w14:textId="32A19373" w:rsidR="0043416E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</w:rPr>
        <w:t xml:space="preserve">Chair: </w:t>
      </w:r>
      <w:r w:rsidR="0043416E" w:rsidRPr="001F0C4A">
        <w:rPr>
          <w:rFonts w:ascii="Times New Roman" w:eastAsia="Times New Roman" w:hAnsi="Times New Roman" w:cs="Times New Roman"/>
        </w:rPr>
        <w:t>Jayne Stancavage (Intel Corporation)</w:t>
      </w:r>
    </w:p>
    <w:p w14:paraId="5A98624F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2300522F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5E5D949D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FCC Employees Present</w:t>
      </w:r>
      <w:r w:rsidRPr="001F0C4A">
        <w:rPr>
          <w:rFonts w:ascii="Times New Roman" w:eastAsia="Times New Roman" w:hAnsi="Times New Roman" w:cs="Times New Roman"/>
        </w:rPr>
        <w:t>:</w:t>
      </w:r>
    </w:p>
    <w:p w14:paraId="471B2613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1E7DAEE6" w14:textId="77777777" w:rsidR="00A55B73" w:rsidRPr="001F0C4A" w:rsidRDefault="00A56D4D" w:rsidP="00A55B7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</w:rPr>
        <w:t>Michael Mullinix, Designated Federal Official (DFO) for WAC-19</w:t>
      </w:r>
    </w:p>
    <w:p w14:paraId="07E8F74C" w14:textId="707B7034" w:rsidR="00A56D4D" w:rsidRPr="001F0C4A" w:rsidRDefault="00B80E10" w:rsidP="00A55B7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hAnsi="Times New Roman" w:cs="Times New Roman"/>
        </w:rPr>
        <w:t>Larry Olson</w:t>
      </w:r>
      <w:r w:rsidR="00A56D4D" w:rsidRPr="001F0C4A">
        <w:rPr>
          <w:rFonts w:ascii="Times New Roman" w:hAnsi="Times New Roman" w:cs="Times New Roman"/>
        </w:rPr>
        <w:t>.</w:t>
      </w:r>
    </w:p>
    <w:p w14:paraId="0F63DF6D" w14:textId="77777777" w:rsidR="00A56D4D" w:rsidRPr="001F0C4A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57F10A6" w14:textId="77777777" w:rsidR="00A56D4D" w:rsidRPr="001F0C4A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Meeting Summary</w:t>
      </w:r>
      <w:r w:rsidRPr="001F0C4A">
        <w:rPr>
          <w:rFonts w:ascii="Times New Roman" w:eastAsia="Times New Roman" w:hAnsi="Times New Roman" w:cs="Times New Roman"/>
        </w:rPr>
        <w:t xml:space="preserve">: </w:t>
      </w:r>
    </w:p>
    <w:p w14:paraId="76AE5EAF" w14:textId="77777777" w:rsidR="00A56D4D" w:rsidRPr="001F0C4A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1A734A20" w14:textId="77777777" w:rsidR="00A56D4D" w:rsidRPr="001F0C4A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53EF6C7D" w14:textId="77777777" w:rsidR="00A56D4D" w:rsidRPr="001F0C4A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321E076" w14:textId="282AA952" w:rsidR="00A56D4D" w:rsidRPr="001F0C4A" w:rsidRDefault="0043416E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eastAsia="Times New Roman" w:hAnsi="Times New Roman" w:cs="Times New Roman"/>
          <w:sz w:val="24"/>
          <w:szCs w:val="24"/>
        </w:rPr>
        <w:t>Jayne Stancavage</w:t>
      </w:r>
      <w:r w:rsidR="00A56D4D" w:rsidRPr="001F0C4A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="00A56D4D" w:rsidRPr="001F0C4A">
        <w:rPr>
          <w:rFonts w:ascii="Times New Roman" w:hAnsi="Times New Roman" w:cs="Times New Roman"/>
          <w:sz w:val="24"/>
          <w:szCs w:val="24"/>
        </w:rPr>
        <w:t xml:space="preserve"> Document</w:t>
      </w:r>
      <w:r w:rsidR="00D93EA8" w:rsidRPr="001F0C4A">
        <w:rPr>
          <w:rFonts w:ascii="Times New Roman" w:hAnsi="Times New Roman" w:cs="Times New Roman"/>
          <w:b/>
          <w:sz w:val="24"/>
          <w:szCs w:val="24"/>
        </w:rPr>
        <w:t xml:space="preserve"> IWG-2/081 (0</w:t>
      </w:r>
      <w:r w:rsidR="001E5229" w:rsidRPr="001F0C4A">
        <w:rPr>
          <w:rFonts w:ascii="Times New Roman" w:hAnsi="Times New Roman" w:cs="Times New Roman"/>
          <w:b/>
          <w:sz w:val="24"/>
          <w:szCs w:val="24"/>
        </w:rPr>
        <w:t>7</w:t>
      </w:r>
      <w:r w:rsidR="00A56D4D" w:rsidRPr="001F0C4A">
        <w:rPr>
          <w:rFonts w:ascii="Times New Roman" w:hAnsi="Times New Roman" w:cs="Times New Roman"/>
          <w:b/>
          <w:sz w:val="24"/>
          <w:szCs w:val="24"/>
        </w:rPr>
        <w:t>.0</w:t>
      </w:r>
      <w:r w:rsidR="00D93EA8" w:rsidRPr="001F0C4A">
        <w:rPr>
          <w:rFonts w:ascii="Times New Roman" w:hAnsi="Times New Roman" w:cs="Times New Roman"/>
          <w:b/>
          <w:sz w:val="24"/>
          <w:szCs w:val="24"/>
        </w:rPr>
        <w:t>9</w:t>
      </w:r>
      <w:r w:rsidR="00A56D4D" w:rsidRPr="001F0C4A">
        <w:rPr>
          <w:rFonts w:ascii="Times New Roman" w:hAnsi="Times New Roman" w:cs="Times New Roman"/>
          <w:b/>
          <w:sz w:val="24"/>
          <w:szCs w:val="24"/>
        </w:rPr>
        <w:t>.18)</w:t>
      </w:r>
      <w:r w:rsidR="00A56D4D" w:rsidRPr="001F0C4A">
        <w:rPr>
          <w:rFonts w:ascii="Times New Roman" w:hAnsi="Times New Roman" w:cs="Times New Roman"/>
          <w:sz w:val="24"/>
          <w:szCs w:val="24"/>
        </w:rPr>
        <w:t>.</w:t>
      </w:r>
      <w:r w:rsidR="00A56D4D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6D4D" w:rsidRPr="001F0C4A">
        <w:rPr>
          <w:rFonts w:ascii="Times New Roman" w:hAnsi="Times New Roman" w:cs="Times New Roman"/>
          <w:sz w:val="24"/>
          <w:szCs w:val="24"/>
        </w:rPr>
        <w:t xml:space="preserve">The agenda was approved. </w:t>
      </w:r>
    </w:p>
    <w:p w14:paraId="65ACDBAB" w14:textId="77777777" w:rsidR="00A56D4D" w:rsidRPr="001F0C4A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33740FEE" w14:textId="77777777" w:rsidR="00A56D4D" w:rsidRPr="001F0C4A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1F0C4A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0693EB04" w14:textId="50665749" w:rsidR="00A56D4D" w:rsidRPr="001F0C4A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63D8D6EC" w14:textId="40024FDD" w:rsidR="00A56D4D" w:rsidRPr="001F0C4A" w:rsidRDefault="00420C93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C4A">
        <w:rPr>
          <w:rFonts w:ascii="Times New Roman" w:eastAsia="Times New Roman" w:hAnsi="Times New Roman" w:cs="Times New Roman"/>
          <w:sz w:val="24"/>
          <w:szCs w:val="24"/>
        </w:rPr>
        <w:t>M</w:t>
      </w:r>
      <w:r w:rsidR="00EF3C2D" w:rsidRPr="001F0C4A">
        <w:rPr>
          <w:rFonts w:ascii="Times New Roman" w:eastAsia="Times New Roman" w:hAnsi="Times New Roman" w:cs="Times New Roman"/>
          <w:sz w:val="24"/>
          <w:szCs w:val="24"/>
        </w:rPr>
        <w:t>ichael</w:t>
      </w:r>
      <w:r w:rsidRPr="001F0C4A">
        <w:rPr>
          <w:rFonts w:ascii="Times New Roman" w:eastAsia="Times New Roman" w:hAnsi="Times New Roman" w:cs="Times New Roman"/>
          <w:sz w:val="24"/>
          <w:szCs w:val="24"/>
        </w:rPr>
        <w:t xml:space="preserve"> Mullinix</w:t>
      </w:r>
      <w:r w:rsidR="00EF3C2D" w:rsidRPr="001F0C4A">
        <w:rPr>
          <w:rFonts w:ascii="Times New Roman" w:eastAsia="Times New Roman" w:hAnsi="Times New Roman" w:cs="Times New Roman"/>
          <w:sz w:val="24"/>
          <w:szCs w:val="24"/>
        </w:rPr>
        <w:t>, DFO for WAC-19 confirmed his presence on the call</w:t>
      </w:r>
      <w:r w:rsidR="0043416E" w:rsidRPr="001F0C4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3C2D" w:rsidRPr="001F0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0559" w:rsidRPr="001F0C4A">
        <w:rPr>
          <w:rFonts w:ascii="Times New Roman" w:eastAsia="Times New Roman" w:hAnsi="Times New Roman" w:cs="Times New Roman"/>
          <w:sz w:val="24"/>
          <w:szCs w:val="24"/>
        </w:rPr>
        <w:t>Following r</w:t>
      </w:r>
      <w:r w:rsidR="00D93EA8" w:rsidRPr="001F0C4A">
        <w:rPr>
          <w:rFonts w:ascii="Times New Roman" w:eastAsia="Times New Roman" w:hAnsi="Times New Roman" w:cs="Times New Roman"/>
          <w:sz w:val="24"/>
          <w:szCs w:val="24"/>
        </w:rPr>
        <w:t>oll call</w:t>
      </w:r>
      <w:r w:rsidR="00700559" w:rsidRPr="001F0C4A">
        <w:rPr>
          <w:rFonts w:ascii="Times New Roman" w:eastAsia="Times New Roman" w:hAnsi="Times New Roman" w:cs="Times New Roman"/>
          <w:sz w:val="24"/>
          <w:szCs w:val="24"/>
        </w:rPr>
        <w:t>, participants were asked to email the chair confirming their presence on the call.</w:t>
      </w:r>
      <w:r w:rsidR="00D93EA8" w:rsidRPr="001F0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C2D8DA" w14:textId="77777777" w:rsidR="00E7233D" w:rsidRPr="001F0C4A" w:rsidRDefault="00E7233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10BA16EB" w14:textId="77777777" w:rsidR="00A56D4D" w:rsidRPr="001F0C4A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Approval of minutes from previous IWG-2 meeting: </w:t>
      </w:r>
    </w:p>
    <w:p w14:paraId="4E0E0086" w14:textId="0868DCE2" w:rsidR="00A56D4D" w:rsidRPr="001F0C4A" w:rsidRDefault="00E7233D" w:rsidP="00E7233D">
      <w:pPr>
        <w:pStyle w:val="ListParagraph"/>
        <w:widowControl w:val="0"/>
        <w:tabs>
          <w:tab w:val="left" w:pos="7380"/>
        </w:tabs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ab/>
      </w:r>
    </w:p>
    <w:p w14:paraId="1F9CA868" w14:textId="1F170483" w:rsidR="00E7233D" w:rsidRPr="001F0C4A" w:rsidRDefault="00A56D4D" w:rsidP="006F336B">
      <w:pPr>
        <w:ind w:firstLine="720"/>
        <w:jc w:val="both"/>
        <w:rPr>
          <w:rFonts w:ascii="Times New Roman" w:hAnsi="Times New Roman" w:cs="Times New Roman"/>
          <w:b/>
        </w:rPr>
      </w:pPr>
      <w:r w:rsidRPr="001F0C4A">
        <w:rPr>
          <w:rFonts w:ascii="Times New Roman" w:eastAsia="Times New Roman" w:hAnsi="Times New Roman" w:cs="Times New Roman"/>
        </w:rPr>
        <w:t xml:space="preserve">The minutes of the </w:t>
      </w:r>
      <w:r w:rsidR="00E7233D" w:rsidRPr="001F0C4A">
        <w:rPr>
          <w:rFonts w:ascii="Times New Roman" w:eastAsia="Times New Roman" w:hAnsi="Times New Roman" w:cs="Times New Roman"/>
        </w:rPr>
        <w:t>previous</w:t>
      </w:r>
      <w:r w:rsidR="006F336B" w:rsidRPr="001F0C4A">
        <w:rPr>
          <w:rFonts w:ascii="Times New Roman" w:eastAsia="Times New Roman" w:hAnsi="Times New Roman" w:cs="Times New Roman"/>
        </w:rPr>
        <w:t xml:space="preserve"> meeting </w:t>
      </w:r>
      <w:r w:rsidRPr="001F0C4A">
        <w:rPr>
          <w:rFonts w:ascii="Times New Roman" w:eastAsia="Times New Roman" w:hAnsi="Times New Roman" w:cs="Times New Roman"/>
        </w:rPr>
        <w:t xml:space="preserve">contained in </w:t>
      </w:r>
      <w:r w:rsidR="00700559" w:rsidRPr="001F0C4A">
        <w:rPr>
          <w:rFonts w:ascii="Times New Roman" w:hAnsi="Times New Roman" w:cs="Times New Roman"/>
          <w:b/>
        </w:rPr>
        <w:t>IWG-2/080 (07.09</w:t>
      </w:r>
      <w:r w:rsidR="00E7233D" w:rsidRPr="001F0C4A">
        <w:rPr>
          <w:rFonts w:ascii="Times New Roman" w:hAnsi="Times New Roman" w:cs="Times New Roman"/>
          <w:b/>
        </w:rPr>
        <w:t>.18)</w:t>
      </w:r>
      <w:r w:rsidR="006F336B" w:rsidRPr="001F0C4A">
        <w:rPr>
          <w:rFonts w:ascii="Times New Roman" w:hAnsi="Times New Roman" w:cs="Times New Roman"/>
          <w:b/>
        </w:rPr>
        <w:t xml:space="preserve"> </w:t>
      </w:r>
      <w:r w:rsidRPr="001F0C4A">
        <w:rPr>
          <w:rFonts w:ascii="Times New Roman" w:eastAsia="Times New Roman" w:hAnsi="Times New Roman" w:cs="Times New Roman"/>
        </w:rPr>
        <w:t xml:space="preserve">were </w:t>
      </w:r>
      <w:r w:rsidR="0043416E" w:rsidRPr="001F0C4A">
        <w:rPr>
          <w:rFonts w:ascii="Times New Roman" w:eastAsia="Times New Roman" w:hAnsi="Times New Roman" w:cs="Times New Roman"/>
        </w:rPr>
        <w:t>approved</w:t>
      </w:r>
      <w:r w:rsidRPr="001F0C4A">
        <w:rPr>
          <w:rFonts w:ascii="Times New Roman" w:eastAsia="Times New Roman" w:hAnsi="Times New Roman" w:cs="Times New Roman"/>
        </w:rPr>
        <w:t xml:space="preserve">.  </w:t>
      </w:r>
    </w:p>
    <w:p w14:paraId="797A49B3" w14:textId="77777777" w:rsidR="00A56D4D" w:rsidRPr="001F0C4A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7F225171" w14:textId="7468CAE8" w:rsidR="00263749" w:rsidRPr="001F0C4A" w:rsidRDefault="00A56D4D" w:rsidP="00217877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Discussion of Draft IWG-2 Preliminary Proposal</w:t>
      </w:r>
      <w:r w:rsidR="003D341C" w:rsidRPr="001F0C4A">
        <w:rPr>
          <w:rFonts w:ascii="Times New Roman" w:hAnsi="Times New Roman" w:cs="Times New Roman"/>
          <w:sz w:val="24"/>
          <w:szCs w:val="24"/>
        </w:rPr>
        <w:t>s</w:t>
      </w:r>
      <w:r w:rsidRPr="001F0C4A">
        <w:rPr>
          <w:rFonts w:ascii="Times New Roman" w:hAnsi="Times New Roman" w:cs="Times New Roman"/>
          <w:sz w:val="24"/>
          <w:szCs w:val="24"/>
        </w:rPr>
        <w:t>:</w:t>
      </w:r>
    </w:p>
    <w:p w14:paraId="733D0CB5" w14:textId="77777777" w:rsidR="00217877" w:rsidRPr="001F0C4A" w:rsidRDefault="00217877" w:rsidP="00217877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06A11502" w14:textId="2186095C" w:rsidR="00F25F8B" w:rsidRPr="001F0C4A" w:rsidRDefault="00F25F8B" w:rsidP="00C404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Agenda Item 1.13 re: 48</w:t>
      </w:r>
      <w:r w:rsidR="003D341C" w:rsidRPr="001F0C4A">
        <w:rPr>
          <w:rFonts w:ascii="Times New Roman" w:hAnsi="Times New Roman" w:cs="Times New Roman"/>
          <w:sz w:val="24"/>
          <w:szCs w:val="24"/>
        </w:rPr>
        <w:t xml:space="preserve">.2-50.2 GHz: </w:t>
      </w:r>
      <w:r w:rsidR="00217877" w:rsidRPr="001F0C4A">
        <w:rPr>
          <w:rFonts w:ascii="Times New Roman" w:hAnsi="Times New Roman" w:cs="Times New Roman"/>
          <w:sz w:val="24"/>
          <w:szCs w:val="24"/>
        </w:rPr>
        <w:t>D</w:t>
      </w:r>
      <w:r w:rsidR="003D341C" w:rsidRPr="001F0C4A">
        <w:rPr>
          <w:rFonts w:ascii="Times New Roman" w:hAnsi="Times New Roman" w:cs="Times New Roman"/>
          <w:sz w:val="24"/>
          <w:szCs w:val="24"/>
        </w:rPr>
        <w:t>ocument</w:t>
      </w:r>
      <w:r w:rsidR="003D341C" w:rsidRPr="001F0C4A">
        <w:rPr>
          <w:rFonts w:ascii="Times New Roman" w:hAnsi="Times New Roman" w:cs="Times New Roman"/>
          <w:b/>
          <w:sz w:val="24"/>
          <w:szCs w:val="24"/>
        </w:rPr>
        <w:t xml:space="preserve"> IWG-2/072 (10.04.18)</w:t>
      </w:r>
      <w:r w:rsidR="00217877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877" w:rsidRPr="001F0C4A">
        <w:rPr>
          <w:rFonts w:ascii="Times New Roman" w:hAnsi="Times New Roman" w:cs="Times New Roman"/>
          <w:sz w:val="24"/>
          <w:szCs w:val="24"/>
        </w:rPr>
        <w:t xml:space="preserve">was </w:t>
      </w:r>
      <w:r w:rsidR="00671CD2" w:rsidRPr="001F0C4A">
        <w:rPr>
          <w:rFonts w:ascii="Times New Roman" w:hAnsi="Times New Roman" w:cs="Times New Roman"/>
          <w:sz w:val="24"/>
          <w:szCs w:val="24"/>
        </w:rPr>
        <w:t xml:space="preserve">previously </w:t>
      </w:r>
      <w:r w:rsidR="00217877" w:rsidRPr="001F0C4A">
        <w:rPr>
          <w:rFonts w:ascii="Times New Roman" w:hAnsi="Times New Roman" w:cs="Times New Roman"/>
          <w:sz w:val="24"/>
          <w:szCs w:val="24"/>
        </w:rPr>
        <w:t>introduced</w:t>
      </w:r>
      <w:r w:rsidR="00671CD2" w:rsidRPr="001F0C4A">
        <w:rPr>
          <w:rFonts w:ascii="Times New Roman" w:hAnsi="Times New Roman" w:cs="Times New Roman"/>
          <w:sz w:val="24"/>
          <w:szCs w:val="24"/>
        </w:rPr>
        <w:t>. Offline discussions were unable to be scheduled due to ITU meetings, holiday, and vacation schedules.</w:t>
      </w:r>
      <w:r w:rsidR="00217877" w:rsidRPr="001F0C4A">
        <w:rPr>
          <w:rFonts w:ascii="Times New Roman" w:hAnsi="Times New Roman" w:cs="Times New Roman"/>
          <w:sz w:val="24"/>
          <w:szCs w:val="24"/>
        </w:rPr>
        <w:t xml:space="preserve"> </w:t>
      </w:r>
      <w:r w:rsidR="00671CD2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21BFCD" w14:textId="45AE6646" w:rsidR="00F25F8B" w:rsidRPr="001F0C4A" w:rsidRDefault="00F25F8B" w:rsidP="00C404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Agenda Item 1.13 re: 47.2-50.2 GHz:</w:t>
      </w:r>
      <w:r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CD2" w:rsidRPr="001F0C4A">
        <w:rPr>
          <w:rFonts w:ascii="Times New Roman" w:hAnsi="Times New Roman" w:cs="Times New Roman"/>
          <w:sz w:val="24"/>
          <w:szCs w:val="24"/>
        </w:rPr>
        <w:t>Dr. Veena Rawat</w:t>
      </w:r>
      <w:r w:rsidR="001F0C4A" w:rsidRPr="001F0C4A">
        <w:rPr>
          <w:rFonts w:ascii="Times New Roman" w:hAnsi="Times New Roman" w:cs="Times New Roman"/>
          <w:sz w:val="24"/>
          <w:szCs w:val="24"/>
        </w:rPr>
        <w:t>, GSMA,</w:t>
      </w:r>
      <w:r w:rsidR="00671CD2" w:rsidRPr="001F0C4A">
        <w:rPr>
          <w:rFonts w:ascii="Times New Roman" w:hAnsi="Times New Roman" w:cs="Times New Roman"/>
          <w:sz w:val="24"/>
          <w:szCs w:val="24"/>
        </w:rPr>
        <w:t xml:space="preserve"> introduced document </w:t>
      </w:r>
      <w:r w:rsidR="00671CD2" w:rsidRPr="001F0C4A">
        <w:rPr>
          <w:rFonts w:ascii="Times New Roman" w:hAnsi="Times New Roman" w:cs="Times New Roman"/>
          <w:b/>
          <w:sz w:val="24"/>
          <w:szCs w:val="24"/>
        </w:rPr>
        <w:t>IWG-2/083 (07.09.18)</w:t>
      </w:r>
      <w:r w:rsidR="00671CD2" w:rsidRPr="001F0C4A">
        <w:rPr>
          <w:rFonts w:ascii="Times New Roman" w:hAnsi="Times New Roman" w:cs="Times New Roman"/>
          <w:sz w:val="24"/>
          <w:szCs w:val="24"/>
        </w:rPr>
        <w:t>.</w:t>
      </w:r>
      <w:r w:rsidRPr="001F0C4A">
        <w:rPr>
          <w:rFonts w:ascii="Times New Roman" w:hAnsi="Times New Roman" w:cs="Times New Roman"/>
          <w:sz w:val="24"/>
          <w:szCs w:val="24"/>
        </w:rPr>
        <w:t xml:space="preserve"> Questions and concerns raised included </w:t>
      </w:r>
      <w:r w:rsidR="001F0C4A" w:rsidRPr="001F0C4A">
        <w:rPr>
          <w:rFonts w:ascii="Times New Roman" w:hAnsi="Times New Roman" w:cs="Times New Roman"/>
          <w:sz w:val="24"/>
          <w:szCs w:val="24"/>
        </w:rPr>
        <w:t xml:space="preserve">the need for </w:t>
      </w:r>
      <w:r w:rsidRPr="001F0C4A">
        <w:rPr>
          <w:rFonts w:ascii="Times New Roman" w:hAnsi="Times New Roman" w:cs="Times New Roman"/>
          <w:sz w:val="24"/>
          <w:szCs w:val="24"/>
        </w:rPr>
        <w:t>some constraint</w:t>
      </w:r>
      <w:r w:rsidR="001F0C4A" w:rsidRPr="001F0C4A">
        <w:rPr>
          <w:rFonts w:ascii="Times New Roman" w:hAnsi="Times New Roman" w:cs="Times New Roman"/>
          <w:sz w:val="24"/>
          <w:szCs w:val="24"/>
        </w:rPr>
        <w:t>s on</w:t>
      </w:r>
      <w:r w:rsidRPr="001F0C4A">
        <w:rPr>
          <w:rFonts w:ascii="Times New Roman" w:hAnsi="Times New Roman" w:cs="Times New Roman"/>
          <w:sz w:val="24"/>
          <w:szCs w:val="24"/>
        </w:rPr>
        <w:t xml:space="preserve"> IMT due to interference into IMT, the deletion of 5.2238A, and a dif</w:t>
      </w:r>
      <w:r w:rsidR="001F0C4A" w:rsidRPr="001F0C4A">
        <w:rPr>
          <w:rFonts w:ascii="Times New Roman" w:hAnsi="Times New Roman" w:cs="Times New Roman"/>
          <w:sz w:val="24"/>
          <w:szCs w:val="24"/>
        </w:rPr>
        <w:t>ference of opinion over IMT/ubiquitous or HDFSS</w:t>
      </w:r>
      <w:r w:rsidRPr="001F0C4A">
        <w:rPr>
          <w:rFonts w:ascii="Times New Roman" w:hAnsi="Times New Roman" w:cs="Times New Roman"/>
          <w:sz w:val="24"/>
          <w:szCs w:val="24"/>
        </w:rPr>
        <w:t xml:space="preserve"> is a national or international issue. There was also a question about how </w:t>
      </w:r>
      <w:r w:rsidRPr="001F0C4A">
        <w:rPr>
          <w:rFonts w:ascii="Times New Roman" w:hAnsi="Times New Roman" w:cs="Times New Roman"/>
          <w:sz w:val="24"/>
          <w:szCs w:val="24"/>
        </w:rPr>
        <w:t xml:space="preserve">to accommodate a small number of earth stations in </w:t>
      </w:r>
      <w:r w:rsidRPr="001F0C4A">
        <w:rPr>
          <w:rFonts w:ascii="Times New Roman" w:hAnsi="Times New Roman" w:cs="Times New Roman"/>
          <w:sz w:val="24"/>
          <w:szCs w:val="24"/>
        </w:rPr>
        <w:lastRenderedPageBreak/>
        <w:t>47.2-48.2 GHz</w:t>
      </w:r>
      <w:r w:rsidRPr="001F0C4A">
        <w:rPr>
          <w:rFonts w:ascii="Times New Roman" w:hAnsi="Times New Roman" w:cs="Times New Roman"/>
          <w:sz w:val="24"/>
          <w:szCs w:val="24"/>
        </w:rPr>
        <w:t xml:space="preserve"> but another member mentioned that their satellite operations are similar </w:t>
      </w:r>
      <w:r w:rsidR="001F0C4A" w:rsidRPr="001F0C4A">
        <w:rPr>
          <w:rFonts w:ascii="Times New Roman" w:hAnsi="Times New Roman" w:cs="Times New Roman"/>
          <w:sz w:val="24"/>
          <w:szCs w:val="24"/>
        </w:rPr>
        <w:t>throughout</w:t>
      </w:r>
      <w:r w:rsidRPr="001F0C4A">
        <w:rPr>
          <w:rFonts w:ascii="Times New Roman" w:hAnsi="Times New Roman" w:cs="Times New Roman"/>
          <w:sz w:val="24"/>
          <w:szCs w:val="24"/>
        </w:rPr>
        <w:t xml:space="preserve"> the entire 47.2-50.2 GHz band. </w:t>
      </w:r>
    </w:p>
    <w:p w14:paraId="76B7EF21" w14:textId="624958F6" w:rsidR="00671CD2" w:rsidRPr="001F0C4A" w:rsidRDefault="00F25F8B" w:rsidP="00F25F8B">
      <w:pPr>
        <w:pStyle w:val="ListParagraph"/>
        <w:rPr>
          <w:b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An offline discussion regarding documents </w:t>
      </w:r>
      <w:r w:rsidRPr="001F0C4A">
        <w:rPr>
          <w:rFonts w:ascii="Times New Roman" w:hAnsi="Times New Roman" w:cs="Times New Roman"/>
          <w:b/>
          <w:sz w:val="24"/>
          <w:szCs w:val="24"/>
        </w:rPr>
        <w:t>IWG-2/072</w:t>
      </w:r>
      <w:r w:rsidRPr="001F0C4A">
        <w:rPr>
          <w:rFonts w:ascii="Times New Roman" w:hAnsi="Times New Roman" w:cs="Times New Roman"/>
          <w:sz w:val="24"/>
          <w:szCs w:val="24"/>
        </w:rPr>
        <w:t xml:space="preserve"> and </w:t>
      </w:r>
      <w:r w:rsidRPr="001F0C4A">
        <w:rPr>
          <w:rFonts w:ascii="Times New Roman" w:hAnsi="Times New Roman" w:cs="Times New Roman"/>
          <w:b/>
          <w:sz w:val="24"/>
          <w:szCs w:val="24"/>
        </w:rPr>
        <w:t>IWG-2/083</w:t>
      </w:r>
      <w:r w:rsidRPr="001F0C4A">
        <w:rPr>
          <w:rFonts w:ascii="Times New Roman" w:hAnsi="Times New Roman" w:cs="Times New Roman"/>
          <w:sz w:val="24"/>
          <w:szCs w:val="24"/>
        </w:rPr>
        <w:t xml:space="preserve"> will be held on Monday September 10</w:t>
      </w:r>
      <w:r w:rsidRPr="001F0C4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F0C4A">
        <w:rPr>
          <w:rFonts w:ascii="Times New Roman" w:hAnsi="Times New Roman" w:cs="Times New Roman"/>
          <w:sz w:val="24"/>
          <w:szCs w:val="24"/>
        </w:rPr>
        <w:t xml:space="preserve"> from 1:30-3:30 pm Eastern- interested parties should contact Brennan Price.</w:t>
      </w:r>
      <w:r w:rsidR="00671CD2" w:rsidRPr="001F0C4A">
        <w:rPr>
          <w:b/>
          <w:sz w:val="24"/>
          <w:szCs w:val="24"/>
        </w:rPr>
        <w:t xml:space="preserve"> </w:t>
      </w:r>
    </w:p>
    <w:p w14:paraId="6A29E5CA" w14:textId="18271A34" w:rsidR="00217877" w:rsidRPr="001F0C4A" w:rsidRDefault="00217877" w:rsidP="00F25F8B">
      <w:pPr>
        <w:pStyle w:val="ListParagraph"/>
        <w:numPr>
          <w:ilvl w:val="0"/>
          <w:numId w:val="3"/>
        </w:numPr>
        <w:jc w:val="both"/>
        <w:rPr>
          <w:b/>
        </w:rPr>
      </w:pPr>
      <w:r w:rsidRPr="001F0C4A">
        <w:rPr>
          <w:rFonts w:ascii="Times New Roman" w:hAnsi="Times New Roman" w:cs="Times New Roman"/>
          <w:sz w:val="24"/>
          <w:szCs w:val="24"/>
        </w:rPr>
        <w:t>Agenda Item 1.13 re: 66-71 GHz: Alex Roytblat</w:t>
      </w:r>
      <w:r w:rsidR="00055190" w:rsidRPr="001F0C4A">
        <w:rPr>
          <w:rFonts w:ascii="Times New Roman" w:hAnsi="Times New Roman" w:cs="Times New Roman"/>
          <w:sz w:val="24"/>
          <w:szCs w:val="24"/>
        </w:rPr>
        <w:t xml:space="preserve">, Wi-Fi Alliance, </w:t>
      </w:r>
      <w:r w:rsidRPr="001F0C4A">
        <w:rPr>
          <w:rFonts w:ascii="Times New Roman" w:hAnsi="Times New Roman" w:cs="Times New Roman"/>
          <w:sz w:val="24"/>
          <w:szCs w:val="24"/>
        </w:rPr>
        <w:t xml:space="preserve">introduced </w:t>
      </w:r>
      <w:r w:rsidR="00F25F8B" w:rsidRPr="001F0C4A">
        <w:rPr>
          <w:rFonts w:ascii="Times New Roman" w:hAnsi="Times New Roman" w:cs="Times New Roman"/>
          <w:sz w:val="24"/>
          <w:szCs w:val="24"/>
        </w:rPr>
        <w:t>the revisions</w:t>
      </w:r>
      <w:r w:rsidR="006F336B" w:rsidRPr="001F0C4A">
        <w:rPr>
          <w:rFonts w:ascii="Times New Roman" w:hAnsi="Times New Roman" w:cs="Times New Roman"/>
          <w:sz w:val="24"/>
          <w:szCs w:val="24"/>
        </w:rPr>
        <w:t xml:space="preserve"> in </w:t>
      </w:r>
      <w:r w:rsidRPr="001F0C4A">
        <w:rPr>
          <w:rFonts w:ascii="Times New Roman" w:hAnsi="Times New Roman" w:cs="Times New Roman"/>
          <w:sz w:val="24"/>
          <w:szCs w:val="24"/>
        </w:rPr>
        <w:t xml:space="preserve">Document </w:t>
      </w:r>
      <w:r w:rsidRPr="001F0C4A">
        <w:rPr>
          <w:rFonts w:ascii="Times New Roman" w:hAnsi="Times New Roman" w:cs="Times New Roman"/>
          <w:b/>
          <w:sz w:val="24"/>
          <w:szCs w:val="24"/>
        </w:rPr>
        <w:t>IWG-2/077</w:t>
      </w:r>
      <w:r w:rsidR="00F25F8B" w:rsidRPr="001F0C4A">
        <w:rPr>
          <w:rFonts w:ascii="Times New Roman" w:hAnsi="Times New Roman" w:cs="Times New Roman"/>
          <w:b/>
          <w:sz w:val="24"/>
          <w:szCs w:val="24"/>
        </w:rPr>
        <w:t>r1 (07.09</w:t>
      </w:r>
      <w:r w:rsidRPr="001F0C4A">
        <w:rPr>
          <w:rFonts w:ascii="Times New Roman" w:hAnsi="Times New Roman" w:cs="Times New Roman"/>
          <w:b/>
          <w:sz w:val="24"/>
          <w:szCs w:val="24"/>
        </w:rPr>
        <w:t>.18)</w:t>
      </w:r>
      <w:r w:rsidR="00F25F8B" w:rsidRPr="001F0C4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25F8B" w:rsidRPr="001F0C4A">
        <w:rPr>
          <w:rFonts w:ascii="Times New Roman" w:hAnsi="Times New Roman" w:cs="Times New Roman"/>
          <w:sz w:val="24"/>
          <w:szCs w:val="24"/>
        </w:rPr>
        <w:t>one additional paragraph was added</w:t>
      </w:r>
      <w:r w:rsidRPr="001F0C4A">
        <w:rPr>
          <w:rFonts w:ascii="Times New Roman" w:hAnsi="Times New Roman" w:cs="Times New Roman"/>
          <w:sz w:val="24"/>
          <w:szCs w:val="24"/>
        </w:rPr>
        <w:t>.</w:t>
      </w:r>
      <w:r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F8B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36B" w:rsidRPr="001F0C4A">
        <w:rPr>
          <w:rFonts w:ascii="Times New Roman" w:hAnsi="Times New Roman" w:cs="Times New Roman"/>
          <w:sz w:val="24"/>
          <w:szCs w:val="24"/>
        </w:rPr>
        <w:t xml:space="preserve">Several members </w:t>
      </w:r>
      <w:r w:rsidR="00F25F8B" w:rsidRPr="001F0C4A">
        <w:rPr>
          <w:rFonts w:ascii="Times New Roman" w:hAnsi="Times New Roman" w:cs="Times New Roman"/>
          <w:sz w:val="24"/>
          <w:szCs w:val="24"/>
        </w:rPr>
        <w:t>expressed their support. The document was approved for submission to the upcoming WAC meeting on October 1</w:t>
      </w:r>
      <w:r w:rsidR="00F25F8B" w:rsidRPr="001F0C4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F25F8B" w:rsidRPr="001F0C4A">
        <w:rPr>
          <w:rFonts w:ascii="Times New Roman" w:hAnsi="Times New Roman" w:cs="Times New Roman"/>
          <w:sz w:val="24"/>
          <w:szCs w:val="24"/>
        </w:rPr>
        <w:t>.</w:t>
      </w:r>
      <w:r w:rsidR="001940E9" w:rsidRPr="001F0C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6B248" w14:textId="15184D48" w:rsidR="00F25F8B" w:rsidRPr="001F0C4A" w:rsidRDefault="009B4898" w:rsidP="00923B4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Agenda Item 1.13 re: </w:t>
      </w:r>
      <w:r w:rsidR="00F25F8B" w:rsidRPr="001F0C4A">
        <w:rPr>
          <w:rFonts w:ascii="Times New Roman" w:hAnsi="Times New Roman" w:cs="Times New Roman"/>
          <w:sz w:val="24"/>
          <w:szCs w:val="24"/>
        </w:rPr>
        <w:t>31.8-33.4 GHz and 45.5-47.2 GHz-</w:t>
      </w:r>
      <w:r w:rsidRPr="001F0C4A">
        <w:rPr>
          <w:rFonts w:ascii="Times New Roman" w:hAnsi="Times New Roman" w:cs="Times New Roman"/>
          <w:sz w:val="24"/>
          <w:szCs w:val="24"/>
        </w:rPr>
        <w:t xml:space="preserve"> Dr. Brian Patten, NTIA, introduced document </w:t>
      </w:r>
      <w:r w:rsidRPr="001F0C4A">
        <w:rPr>
          <w:rFonts w:ascii="Times New Roman" w:hAnsi="Times New Roman" w:cs="Times New Roman"/>
          <w:b/>
          <w:sz w:val="24"/>
          <w:szCs w:val="24"/>
        </w:rPr>
        <w:t>IWG-2/084 (07.09.18)</w:t>
      </w:r>
      <w:r w:rsidRPr="001F0C4A">
        <w:rPr>
          <w:rFonts w:ascii="Times New Roman" w:hAnsi="Times New Roman" w:cs="Times New Roman"/>
          <w:sz w:val="24"/>
          <w:szCs w:val="24"/>
        </w:rPr>
        <w:t xml:space="preserve"> which includes a group of three draft proposals on agenda item 1.13 </w:t>
      </w:r>
      <w:r w:rsidR="001F0C4A" w:rsidRPr="001F0C4A">
        <w:rPr>
          <w:rFonts w:ascii="Times New Roman" w:hAnsi="Times New Roman" w:cs="Times New Roman"/>
          <w:sz w:val="24"/>
          <w:szCs w:val="24"/>
        </w:rPr>
        <w:t xml:space="preserve">(31.8-33.4 GHz, 45.5-47 GHz, and 47-47.2 GHz) </w:t>
      </w:r>
      <w:r w:rsidRPr="001F0C4A">
        <w:rPr>
          <w:rFonts w:ascii="Times New Roman" w:hAnsi="Times New Roman" w:cs="Times New Roman"/>
          <w:sz w:val="24"/>
          <w:szCs w:val="24"/>
        </w:rPr>
        <w:t>and one on Agenda Item 9.1/ Issue 9.1.6 (which is outside the scope of IWG-2). Due to limited time to review the document, the Chair asked if there were any initial questions or comments.  Questions</w:t>
      </w:r>
      <w:r w:rsidR="00923B44" w:rsidRPr="001F0C4A">
        <w:rPr>
          <w:rFonts w:ascii="Times New Roman" w:hAnsi="Times New Roman" w:cs="Times New Roman"/>
          <w:sz w:val="24"/>
          <w:szCs w:val="24"/>
        </w:rPr>
        <w:t xml:space="preserve"> and concerns</w:t>
      </w:r>
      <w:r w:rsidRPr="001F0C4A">
        <w:rPr>
          <w:rFonts w:ascii="Times New Roman" w:hAnsi="Times New Roman" w:cs="Times New Roman"/>
          <w:sz w:val="24"/>
          <w:szCs w:val="24"/>
        </w:rPr>
        <w:t xml:space="preserve"> included whether the proposal also intended to include 47.2-47.5 GHz: Dr. Patten confirmed the upper bound should be 47.2 GHz</w:t>
      </w:r>
      <w:r w:rsidR="00923B44" w:rsidRPr="001F0C4A">
        <w:rPr>
          <w:rFonts w:ascii="Times New Roman" w:hAnsi="Times New Roman" w:cs="Times New Roman"/>
          <w:sz w:val="24"/>
          <w:szCs w:val="24"/>
        </w:rPr>
        <w:t xml:space="preserve">, as well as </w:t>
      </w:r>
      <w:r w:rsidR="001F0C4A" w:rsidRPr="001F0C4A">
        <w:rPr>
          <w:rFonts w:ascii="Times New Roman" w:hAnsi="Times New Roman" w:cs="Times New Roman"/>
          <w:sz w:val="24"/>
          <w:szCs w:val="24"/>
        </w:rPr>
        <w:t xml:space="preserve">comments about the </w:t>
      </w:r>
      <w:r w:rsidR="00923B44" w:rsidRPr="001F0C4A">
        <w:rPr>
          <w:rFonts w:ascii="Times New Roman" w:hAnsi="Times New Roman" w:cs="Times New Roman"/>
          <w:sz w:val="24"/>
          <w:szCs w:val="24"/>
        </w:rPr>
        <w:t xml:space="preserve">text </w:t>
      </w:r>
      <w:r w:rsidR="001F0C4A" w:rsidRPr="001F0C4A">
        <w:rPr>
          <w:rFonts w:ascii="Times New Roman" w:hAnsi="Times New Roman" w:cs="Times New Roman"/>
          <w:sz w:val="24"/>
          <w:szCs w:val="24"/>
        </w:rPr>
        <w:t>that</w:t>
      </w:r>
      <w:r w:rsidR="00923B44" w:rsidRPr="001F0C4A">
        <w:rPr>
          <w:rFonts w:ascii="Times New Roman" w:hAnsi="Times New Roman" w:cs="Times New Roman"/>
          <w:sz w:val="24"/>
          <w:szCs w:val="24"/>
        </w:rPr>
        <w:t xml:space="preserve"> there is no interest</w:t>
      </w:r>
      <w:r w:rsidRPr="001F0C4A">
        <w:rPr>
          <w:rFonts w:ascii="Times New Roman" w:hAnsi="Times New Roman" w:cs="Times New Roman"/>
          <w:sz w:val="24"/>
          <w:szCs w:val="24"/>
        </w:rPr>
        <w:t>.</w:t>
      </w:r>
    </w:p>
    <w:p w14:paraId="4E2BDE45" w14:textId="4E63C8AC" w:rsidR="003D341C" w:rsidRPr="001F0C4A" w:rsidRDefault="000E1C8A" w:rsidP="00F9139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  <w:sz w:val="24"/>
          <w:szCs w:val="24"/>
        </w:rPr>
        <w:t>Agenda Item 1.14: Michael Tseytlin</w:t>
      </w:r>
      <w:r w:rsidR="00C404BF" w:rsidRPr="001F0C4A">
        <w:rPr>
          <w:rFonts w:ascii="Times New Roman" w:hAnsi="Times New Roman" w:cs="Times New Roman"/>
          <w:sz w:val="24"/>
          <w:szCs w:val="24"/>
        </w:rPr>
        <w:t xml:space="preserve">, Facebook, </w:t>
      </w:r>
      <w:r w:rsidR="00923B44" w:rsidRPr="001F0C4A">
        <w:rPr>
          <w:rFonts w:ascii="Times New Roman" w:hAnsi="Times New Roman" w:cs="Times New Roman"/>
          <w:sz w:val="24"/>
          <w:szCs w:val="24"/>
        </w:rPr>
        <w:t>introduced the revisions</w:t>
      </w:r>
      <w:r w:rsidRPr="001F0C4A">
        <w:rPr>
          <w:rFonts w:ascii="Times New Roman" w:hAnsi="Times New Roman" w:cs="Times New Roman"/>
          <w:sz w:val="24"/>
          <w:szCs w:val="24"/>
        </w:rPr>
        <w:t xml:space="preserve"> in </w:t>
      </w:r>
      <w:r w:rsidR="00BF64B6" w:rsidRPr="001F0C4A">
        <w:rPr>
          <w:rFonts w:ascii="Times New Roman" w:hAnsi="Times New Roman" w:cs="Times New Roman"/>
          <w:sz w:val="24"/>
          <w:szCs w:val="24"/>
        </w:rPr>
        <w:t xml:space="preserve">Document </w:t>
      </w:r>
      <w:r w:rsidR="00217877" w:rsidRPr="001F0C4A">
        <w:rPr>
          <w:rFonts w:ascii="Times New Roman" w:hAnsi="Times New Roman" w:cs="Times New Roman"/>
          <w:b/>
          <w:sz w:val="24"/>
          <w:szCs w:val="24"/>
        </w:rPr>
        <w:t>IWG-2/078</w:t>
      </w:r>
      <w:r w:rsidR="00923B44" w:rsidRPr="001F0C4A">
        <w:rPr>
          <w:rFonts w:ascii="Times New Roman" w:hAnsi="Times New Roman" w:cs="Times New Roman"/>
          <w:b/>
          <w:sz w:val="24"/>
          <w:szCs w:val="24"/>
        </w:rPr>
        <w:t>r1</w:t>
      </w:r>
      <w:r w:rsidR="003D341C" w:rsidRPr="001F0C4A">
        <w:rPr>
          <w:rFonts w:ascii="Times New Roman" w:hAnsi="Times New Roman" w:cs="Times New Roman"/>
          <w:sz w:val="24"/>
          <w:szCs w:val="24"/>
        </w:rPr>
        <w:t>.</w:t>
      </w:r>
      <w:r w:rsidRPr="001F0C4A">
        <w:rPr>
          <w:rFonts w:ascii="Times New Roman" w:hAnsi="Times New Roman" w:cs="Times New Roman"/>
          <w:sz w:val="24"/>
          <w:szCs w:val="24"/>
        </w:rPr>
        <w:t xml:space="preserve"> </w:t>
      </w:r>
      <w:r w:rsidR="00B82221" w:rsidRPr="001F0C4A">
        <w:rPr>
          <w:rFonts w:ascii="Times New Roman" w:hAnsi="Times New Roman" w:cs="Times New Roman"/>
          <w:sz w:val="24"/>
          <w:szCs w:val="24"/>
        </w:rPr>
        <w:t xml:space="preserve">Questions and comments included the following: 26 GHz resolves 1 and 2 may apply to other bands as well, 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26 GHz </w:t>
      </w:r>
      <w:r w:rsidR="00B82221" w:rsidRPr="001F0C4A">
        <w:rPr>
          <w:rFonts w:ascii="Times New Roman" w:hAnsi="Times New Roman" w:cs="Times New Roman"/>
          <w:sz w:val="24"/>
          <w:szCs w:val="24"/>
        </w:rPr>
        <w:t xml:space="preserve">pfd limits still to be discussed, whether to start with “In Region 2” for proposal 2, text re: lack of deployment in 22 GHz, FS deployments within Region 2, footnote G.114 doesn’t have the text about not having priority over other services, Resolution for 47 GHz re: </w:t>
      </w:r>
      <w:r w:rsidR="002B2442" w:rsidRPr="001F0C4A">
        <w:rPr>
          <w:rFonts w:ascii="Times New Roman" w:hAnsi="Times New Roman" w:cs="Times New Roman"/>
          <w:sz w:val="24"/>
          <w:szCs w:val="24"/>
        </w:rPr>
        <w:t>ubiquitous</w:t>
      </w:r>
      <w:r w:rsidR="00B82221" w:rsidRPr="001F0C4A">
        <w:rPr>
          <w:rFonts w:ascii="Times New Roman" w:hAnsi="Times New Roman" w:cs="Times New Roman"/>
          <w:sz w:val="24"/>
          <w:szCs w:val="24"/>
        </w:rPr>
        <w:t xml:space="preserve"> deployment of HAPS, IMT, and FSS terminals, protection values still needed, resolves 3bis for 26 GHz and 47 GHz, lack of a Resolution for 38 GHz, rain fade, Resolution 122 resolves 2 and recognizing b, protection of non-HAPS Fixed Service and Mobile Service pfd limits, how to deal with interference 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in cases with pfd limits, and compliance mask. Multiple offline discussions are planned for next week: Monday (mobile protection), Tuesday (satellite), and Wednesday (Res. 122 and other issues). </w:t>
      </w:r>
      <w:r w:rsidR="00B82221" w:rsidRPr="001F0C4A">
        <w:rPr>
          <w:rFonts w:ascii="Times New Roman" w:hAnsi="Times New Roman" w:cs="Times New Roman"/>
          <w:sz w:val="24"/>
          <w:szCs w:val="24"/>
        </w:rPr>
        <w:t xml:space="preserve"> </w:t>
      </w:r>
      <w:r w:rsidR="00C404BF" w:rsidRPr="001F0C4A">
        <w:rPr>
          <w:rFonts w:ascii="Times New Roman" w:hAnsi="Times New Roman" w:cs="Times New Roman"/>
          <w:sz w:val="24"/>
          <w:szCs w:val="24"/>
        </w:rPr>
        <w:t>Interested parties are asked to contact Michael Tseytlin of Facebook.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151D2C" w14:textId="13F8E9A0" w:rsidR="006F336B" w:rsidRPr="001F0C4A" w:rsidRDefault="0001182D" w:rsidP="00F9139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Agenda Item 1.1</w:t>
      </w:r>
      <w:r w:rsidR="00217877" w:rsidRPr="001F0C4A">
        <w:rPr>
          <w:rFonts w:ascii="Times New Roman" w:hAnsi="Times New Roman" w:cs="Times New Roman"/>
          <w:sz w:val="24"/>
          <w:szCs w:val="24"/>
        </w:rPr>
        <w:t xml:space="preserve">6 re: 5150-5250 MHz: Mr. Roytblat introduced 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the revision in </w:t>
      </w:r>
      <w:r w:rsidR="00217877" w:rsidRPr="001F0C4A">
        <w:rPr>
          <w:rFonts w:ascii="Times New Roman" w:hAnsi="Times New Roman" w:cs="Times New Roman"/>
          <w:sz w:val="24"/>
          <w:szCs w:val="24"/>
        </w:rPr>
        <w:t xml:space="preserve">document </w:t>
      </w:r>
      <w:r w:rsidR="00217877" w:rsidRPr="001F0C4A">
        <w:rPr>
          <w:rFonts w:ascii="Times New Roman" w:hAnsi="Times New Roman" w:cs="Times New Roman"/>
          <w:b/>
          <w:sz w:val="24"/>
          <w:szCs w:val="24"/>
        </w:rPr>
        <w:t>IWG-2/076</w:t>
      </w:r>
      <w:r w:rsidR="00F9139E" w:rsidRPr="001F0C4A">
        <w:rPr>
          <w:rFonts w:ascii="Times New Roman" w:hAnsi="Times New Roman" w:cs="Times New Roman"/>
          <w:b/>
          <w:sz w:val="24"/>
          <w:szCs w:val="24"/>
        </w:rPr>
        <w:t>r1 (07.09</w:t>
      </w:r>
      <w:r w:rsidR="00217877" w:rsidRPr="001F0C4A">
        <w:rPr>
          <w:rFonts w:ascii="Times New Roman" w:hAnsi="Times New Roman" w:cs="Times New Roman"/>
          <w:b/>
          <w:sz w:val="24"/>
          <w:szCs w:val="24"/>
        </w:rPr>
        <w:t>.18)</w:t>
      </w:r>
      <w:r w:rsidR="00F9139E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39E" w:rsidRPr="001F0C4A">
        <w:rPr>
          <w:rFonts w:ascii="Times New Roman" w:hAnsi="Times New Roman" w:cs="Times New Roman"/>
          <w:sz w:val="24"/>
          <w:szCs w:val="24"/>
        </w:rPr>
        <w:t>which addressed the request to fix the language in the third</w:t>
      </w:r>
      <w:r w:rsidR="00F9139E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39E" w:rsidRPr="001F0C4A">
        <w:rPr>
          <w:rFonts w:ascii="Times New Roman" w:hAnsi="Times New Roman" w:cs="Times New Roman"/>
          <w:sz w:val="24"/>
          <w:szCs w:val="24"/>
        </w:rPr>
        <w:t>bullet</w:t>
      </w:r>
      <w:r w:rsidR="00055190" w:rsidRPr="001F0C4A">
        <w:rPr>
          <w:rFonts w:ascii="Times New Roman" w:hAnsi="Times New Roman" w:cs="Times New Roman"/>
          <w:sz w:val="24"/>
          <w:szCs w:val="24"/>
        </w:rPr>
        <w:t>.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  Dave Weinreich, Globalstar, introduced document</w:t>
      </w:r>
      <w:r w:rsidR="00F9139E" w:rsidRPr="001F0C4A">
        <w:rPr>
          <w:rFonts w:ascii="Times New Roman" w:hAnsi="Times New Roman" w:cs="Times New Roman"/>
          <w:b/>
          <w:sz w:val="24"/>
          <w:szCs w:val="24"/>
        </w:rPr>
        <w:t xml:space="preserve"> IWG-2/082 (07.09.18).  </w:t>
      </w:r>
      <w:r w:rsidR="00055190"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Questions and concerns </w:t>
      </w:r>
      <w:r w:rsidR="001F0C4A" w:rsidRPr="001F0C4A">
        <w:rPr>
          <w:rFonts w:ascii="Times New Roman" w:hAnsi="Times New Roman" w:cs="Times New Roman"/>
          <w:sz w:val="24"/>
          <w:szCs w:val="24"/>
        </w:rPr>
        <w:t xml:space="preserve">regarding these documents </w:t>
      </w:r>
      <w:r w:rsidR="00F9139E" w:rsidRPr="001F0C4A">
        <w:rPr>
          <w:rFonts w:ascii="Times New Roman" w:hAnsi="Times New Roman" w:cs="Times New Roman"/>
          <w:sz w:val="24"/>
          <w:szCs w:val="24"/>
        </w:rPr>
        <w:t xml:space="preserve">included the following: whether there was a preliminary view on this topic, rise in noise floor, and petition for NOI.  An offline discussion may be held: interested parties are asked to contact Jayne Stancavage. </w:t>
      </w:r>
    </w:p>
    <w:p w14:paraId="30536BE9" w14:textId="310AB26D" w:rsidR="00217877" w:rsidRPr="001F0C4A" w:rsidRDefault="00F9139E" w:rsidP="001F0C4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b/>
          <w:sz w:val="24"/>
          <w:szCs w:val="24"/>
        </w:rPr>
        <w:t>A</w:t>
      </w:r>
      <w:r w:rsidRPr="001F0C4A">
        <w:rPr>
          <w:rFonts w:ascii="Times New Roman" w:hAnsi="Times New Roman" w:cs="Times New Roman"/>
          <w:sz w:val="24"/>
          <w:szCs w:val="24"/>
        </w:rPr>
        <w:t>genda Item 1.16 re: 5250-5925 GHz:</w:t>
      </w:r>
      <w:r w:rsidRPr="001F0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C4A" w:rsidRPr="001F0C4A">
        <w:rPr>
          <w:rFonts w:ascii="Times New Roman" w:hAnsi="Times New Roman" w:cs="Times New Roman"/>
          <w:sz w:val="24"/>
          <w:szCs w:val="24"/>
        </w:rPr>
        <w:t xml:space="preserve">Mr. Roytblat introduced revisions to the RCS proposal in document </w:t>
      </w:r>
      <w:r w:rsidRPr="001F0C4A">
        <w:rPr>
          <w:rFonts w:ascii="Times New Roman" w:hAnsi="Times New Roman" w:cs="Times New Roman"/>
          <w:b/>
          <w:sz w:val="24"/>
          <w:szCs w:val="24"/>
        </w:rPr>
        <w:t>IWG-2/079r1 (07.09.18)</w:t>
      </w:r>
      <w:r w:rsidR="001F0C4A" w:rsidRPr="001F0C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0C4A" w:rsidRPr="001F0C4A">
        <w:rPr>
          <w:rFonts w:ascii="Times New Roman" w:hAnsi="Times New Roman" w:cs="Times New Roman"/>
          <w:sz w:val="24"/>
          <w:szCs w:val="24"/>
        </w:rPr>
        <w:t>Questions and comments included whether it should be proposed as a no change without the underline and how to display Region 1 proposal for 5725-5850 MHz: a clean version will be provided in an annex so it is clear what is being proposed. Members with any other concerns are asked to contact Mr. Roytblat.</w:t>
      </w:r>
      <w:r w:rsidRPr="001F0C4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C2788DA" w14:textId="77777777" w:rsidR="001F0C4A" w:rsidRPr="001F0C4A" w:rsidRDefault="001F0C4A" w:rsidP="001F0C4A">
      <w:pPr>
        <w:ind w:left="360"/>
        <w:jc w:val="both"/>
        <w:rPr>
          <w:rFonts w:ascii="Times New Roman" w:hAnsi="Times New Roman" w:cs="Times New Roman"/>
        </w:rPr>
      </w:pPr>
    </w:p>
    <w:p w14:paraId="7ED86FBD" w14:textId="77777777" w:rsidR="00F9139E" w:rsidRPr="001F0C4A" w:rsidRDefault="00F9139E" w:rsidP="00F9139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1EC869C" w14:textId="77777777" w:rsidR="00217877" w:rsidRPr="001F0C4A" w:rsidRDefault="00FC38B6" w:rsidP="00217877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lastRenderedPageBreak/>
        <w:t xml:space="preserve">Update on Current Status: </w:t>
      </w:r>
    </w:p>
    <w:p w14:paraId="58656343" w14:textId="1DB59160" w:rsidR="00217877" w:rsidRPr="001F0C4A" w:rsidRDefault="001F0C4A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There were no updates on current status.</w:t>
      </w:r>
    </w:p>
    <w:p w14:paraId="7D6819E0" w14:textId="77777777" w:rsidR="001F0C4A" w:rsidRPr="001F0C4A" w:rsidRDefault="001F0C4A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14:paraId="1C094DAE" w14:textId="36AC48BC" w:rsidR="00217877" w:rsidRPr="001F0C4A" w:rsidRDefault="001F0C4A" w:rsidP="00217877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The next IWG-2 meeting will be held on </w:t>
      </w:r>
      <w:r w:rsidR="00217877" w:rsidRPr="001F0C4A">
        <w:rPr>
          <w:rFonts w:ascii="Times New Roman" w:hAnsi="Times New Roman" w:cs="Times New Roman"/>
          <w:sz w:val="24"/>
          <w:szCs w:val="24"/>
        </w:rPr>
        <w:t>Tuesday September 18</w:t>
      </w:r>
      <w:r w:rsidR="00217877" w:rsidRPr="001F0C4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17877" w:rsidRPr="001F0C4A">
        <w:rPr>
          <w:rFonts w:ascii="Times New Roman" w:hAnsi="Times New Roman" w:cs="Times New Roman"/>
          <w:sz w:val="24"/>
          <w:szCs w:val="24"/>
        </w:rPr>
        <w:t xml:space="preserve"> at 2-4 pm EDT.  The next WAC meeting will be held on Monday, Oct. 1</w:t>
      </w:r>
      <w:r w:rsidR="00217877" w:rsidRPr="001F0C4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217877" w:rsidRPr="001F0C4A">
        <w:rPr>
          <w:rFonts w:ascii="Times New Roman" w:hAnsi="Times New Roman" w:cs="Times New Roman"/>
          <w:sz w:val="24"/>
          <w:szCs w:val="24"/>
        </w:rPr>
        <w:t>.</w:t>
      </w:r>
    </w:p>
    <w:p w14:paraId="3C5E6172" w14:textId="1C297EA8" w:rsidR="003D341C" w:rsidRPr="001F0C4A" w:rsidRDefault="003D341C" w:rsidP="0021787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6076CB34" w14:textId="77777777" w:rsidR="00FC38B6" w:rsidRPr="001F0C4A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485E7C02" w14:textId="77777777" w:rsidR="00FC38B6" w:rsidRPr="001F0C4A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Documents Distributed</w:t>
      </w:r>
      <w:r w:rsidRPr="001F0C4A">
        <w:rPr>
          <w:rFonts w:ascii="Times New Roman" w:eastAsia="Times New Roman" w:hAnsi="Times New Roman" w:cs="Times New Roman"/>
        </w:rPr>
        <w:t xml:space="preserve">: </w:t>
      </w:r>
    </w:p>
    <w:p w14:paraId="768CB5BA" w14:textId="328BA4EF" w:rsidR="0024274C" w:rsidRPr="001F0C4A" w:rsidRDefault="00217877" w:rsidP="001F0C4A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IWG-2/072</w:t>
      </w:r>
      <w:r w:rsidRPr="001F0C4A">
        <w:rPr>
          <w:rFonts w:ascii="Times New Roman" w:hAnsi="Times New Roman" w:cs="Times New Roman"/>
        </w:rPr>
        <w:tab/>
        <w:t xml:space="preserve">AI 1.13 </w:t>
      </w:r>
      <w:r w:rsidR="001F0C4A" w:rsidRPr="001F0C4A">
        <w:rPr>
          <w:rFonts w:ascii="Times New Roman" w:hAnsi="Times New Roman" w:cs="Times New Roman"/>
        </w:rPr>
        <w:t>draft proposal on 48.2-50.2 GHz</w:t>
      </w:r>
    </w:p>
    <w:p w14:paraId="338B7B10" w14:textId="0A6F1FAE" w:rsidR="00217877" w:rsidRPr="001F0C4A" w:rsidRDefault="00217877" w:rsidP="0024274C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IWG-2/076</w:t>
      </w:r>
      <w:r w:rsidR="001F0C4A" w:rsidRPr="001F0C4A">
        <w:rPr>
          <w:rFonts w:ascii="Times New Roman" w:hAnsi="Times New Roman" w:cs="Times New Roman"/>
        </w:rPr>
        <w:t>r1</w:t>
      </w:r>
      <w:r w:rsidRPr="001F0C4A">
        <w:rPr>
          <w:rFonts w:ascii="Times New Roman" w:hAnsi="Times New Roman" w:cs="Times New Roman"/>
        </w:rPr>
        <w:tab/>
        <w:t>AI 1.16 draft proposal on 5150-5250 MHz</w:t>
      </w:r>
    </w:p>
    <w:p w14:paraId="2A265FF4" w14:textId="14B50327" w:rsidR="00217877" w:rsidRPr="001F0C4A" w:rsidRDefault="00217877" w:rsidP="0021787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IWG-2/077</w:t>
      </w:r>
      <w:r w:rsidR="001F0C4A" w:rsidRPr="001F0C4A">
        <w:rPr>
          <w:rFonts w:ascii="Times New Roman" w:hAnsi="Times New Roman" w:cs="Times New Roman"/>
        </w:rPr>
        <w:t>r1</w:t>
      </w:r>
      <w:r w:rsidRPr="001F0C4A">
        <w:rPr>
          <w:rFonts w:ascii="Times New Roman" w:hAnsi="Times New Roman" w:cs="Times New Roman"/>
        </w:rPr>
        <w:tab/>
        <w:t>AI 1.13 draft proposal on 66-71 GHz</w:t>
      </w:r>
    </w:p>
    <w:p w14:paraId="56AC46D6" w14:textId="7F46B00D" w:rsidR="00217877" w:rsidRPr="001F0C4A" w:rsidRDefault="00217877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IWG-2/078</w:t>
      </w:r>
      <w:r w:rsidR="001F0C4A" w:rsidRPr="001F0C4A">
        <w:rPr>
          <w:rFonts w:ascii="Times New Roman" w:hAnsi="Times New Roman" w:cs="Times New Roman"/>
        </w:rPr>
        <w:t>r1</w:t>
      </w:r>
      <w:r w:rsidRPr="001F0C4A">
        <w:rPr>
          <w:rFonts w:ascii="Times New Roman" w:hAnsi="Times New Roman" w:cs="Times New Roman"/>
        </w:rPr>
        <w:tab/>
        <w:t xml:space="preserve">AI 1.14 draft proposal </w:t>
      </w:r>
    </w:p>
    <w:p w14:paraId="5B8AC86C" w14:textId="45F14B9B" w:rsidR="00217877" w:rsidRPr="001F0C4A" w:rsidRDefault="00217877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IWG-2/079</w:t>
      </w:r>
      <w:r w:rsidR="001F0C4A" w:rsidRPr="001F0C4A">
        <w:rPr>
          <w:rFonts w:ascii="Times New Roman" w:hAnsi="Times New Roman" w:cs="Times New Roman"/>
        </w:rPr>
        <w:t>r1</w:t>
      </w:r>
      <w:r w:rsidR="001F0C4A" w:rsidRPr="001F0C4A">
        <w:rPr>
          <w:rFonts w:ascii="Times New Roman" w:hAnsi="Times New Roman" w:cs="Times New Roman"/>
        </w:rPr>
        <w:tab/>
        <w:t>AI 1.16 draft proposal on 5250-5925 MHz (revisions to RCS)</w:t>
      </w:r>
    </w:p>
    <w:p w14:paraId="54EE4942" w14:textId="6814C538" w:rsidR="001F0C4A" w:rsidRPr="001F0C4A" w:rsidRDefault="001F0C4A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IWG-2/080</w:t>
      </w:r>
      <w:r w:rsidRPr="001F0C4A">
        <w:rPr>
          <w:rFonts w:ascii="Times New Roman" w:hAnsi="Times New Roman" w:cs="Times New Roman"/>
        </w:rPr>
        <w:tab/>
        <w:t>Meeting 22</w:t>
      </w:r>
      <w:r w:rsidRPr="001F0C4A">
        <w:rPr>
          <w:rFonts w:ascii="Times New Roman" w:hAnsi="Times New Roman" w:cs="Times New Roman"/>
        </w:rPr>
        <w:t xml:space="preserve"> minutes</w:t>
      </w:r>
    </w:p>
    <w:p w14:paraId="58285788" w14:textId="4782C5C1" w:rsidR="001F0C4A" w:rsidRPr="001F0C4A" w:rsidRDefault="001F0C4A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 xml:space="preserve">IWG-2/081 </w:t>
      </w:r>
      <w:r w:rsidRPr="001F0C4A">
        <w:rPr>
          <w:rFonts w:ascii="Times New Roman" w:hAnsi="Times New Roman" w:cs="Times New Roman"/>
        </w:rPr>
        <w:tab/>
        <w:t>Meeting 23</w:t>
      </w:r>
      <w:r w:rsidRPr="001F0C4A">
        <w:rPr>
          <w:rFonts w:ascii="Times New Roman" w:hAnsi="Times New Roman" w:cs="Times New Roman"/>
        </w:rPr>
        <w:t xml:space="preserve"> agenda</w:t>
      </w:r>
    </w:p>
    <w:p w14:paraId="3243251D" w14:textId="5DCCF294" w:rsidR="001F0C4A" w:rsidRPr="001F0C4A" w:rsidRDefault="001F0C4A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IWG-2/082</w:t>
      </w:r>
      <w:r w:rsidRPr="001F0C4A">
        <w:rPr>
          <w:rFonts w:ascii="Times New Roman" w:hAnsi="Times New Roman" w:cs="Times New Roman"/>
        </w:rPr>
        <w:tab/>
        <w:t>AI 1.16 draft proposal on 5150-5250 MHz</w:t>
      </w:r>
    </w:p>
    <w:p w14:paraId="6AE529BE" w14:textId="69DEC23B" w:rsidR="001F0C4A" w:rsidRPr="001F0C4A" w:rsidRDefault="001F0C4A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IWG-2/083</w:t>
      </w:r>
      <w:r w:rsidRPr="001F0C4A">
        <w:rPr>
          <w:rFonts w:ascii="Times New Roman" w:hAnsi="Times New Roman" w:cs="Times New Roman"/>
        </w:rPr>
        <w:tab/>
        <w:t>AI 1.13 draft proposal on 47.2-50.2 GHz</w:t>
      </w:r>
    </w:p>
    <w:p w14:paraId="60A9B702" w14:textId="4EA3F71D" w:rsidR="001F0C4A" w:rsidRPr="001F0C4A" w:rsidRDefault="001F0C4A" w:rsidP="00217877">
      <w:pPr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</w:rPr>
        <w:t>IWG-2/084</w:t>
      </w:r>
      <w:r w:rsidRPr="001F0C4A">
        <w:rPr>
          <w:rFonts w:ascii="Times New Roman" w:hAnsi="Times New Roman" w:cs="Times New Roman"/>
        </w:rPr>
        <w:tab/>
        <w:t>Draft proposals from RCS (AI 1.13 on 31.8-33.4 GHz &amp; 4</w:t>
      </w:r>
      <w:r w:rsidRPr="001F0C4A">
        <w:rPr>
          <w:rFonts w:ascii="Times New Roman" w:hAnsi="Times New Roman" w:cs="Times New Roman"/>
        </w:rPr>
        <w:t>5.5-47.2 GHz</w:t>
      </w:r>
      <w:r w:rsidRPr="001F0C4A">
        <w:rPr>
          <w:rFonts w:ascii="Times New Roman" w:hAnsi="Times New Roman" w:cs="Times New Roman"/>
        </w:rPr>
        <w:t xml:space="preserve"> and Issue 9.1.6)</w:t>
      </w:r>
    </w:p>
    <w:p w14:paraId="4F930825" w14:textId="77777777" w:rsidR="00217877" w:rsidRPr="001F0C4A" w:rsidRDefault="00217877" w:rsidP="0024274C">
      <w:pPr>
        <w:rPr>
          <w:rFonts w:ascii="Times New Roman" w:hAnsi="Times New Roman" w:cs="Times New Roman"/>
        </w:rPr>
      </w:pPr>
    </w:p>
    <w:p w14:paraId="321131B2" w14:textId="77777777" w:rsidR="0024274C" w:rsidRPr="001F0C4A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0D4343E" w14:textId="77777777" w:rsidR="00FC38B6" w:rsidRPr="001F0C4A" w:rsidRDefault="00FC38B6" w:rsidP="00FC38B6">
      <w:pPr>
        <w:rPr>
          <w:rFonts w:ascii="Times New Roman" w:hAnsi="Times New Roman" w:cs="Times New Roman"/>
        </w:rPr>
      </w:pPr>
    </w:p>
    <w:p w14:paraId="17E52CEE" w14:textId="77777777" w:rsidR="00FC38B6" w:rsidRPr="001F0C4A" w:rsidRDefault="00FC38B6" w:rsidP="00FC38B6">
      <w:pPr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1F0C4A">
        <w:rPr>
          <w:rFonts w:ascii="Times New Roman" w:eastAsia="Times New Roman" w:hAnsi="Times New Roman" w:cs="Times New Roman"/>
        </w:rPr>
        <w:t>:</w:t>
      </w:r>
    </w:p>
    <w:p w14:paraId="4DF96A6C" w14:textId="77777777" w:rsidR="00FC38B6" w:rsidRPr="001F0C4A" w:rsidRDefault="00FC38B6" w:rsidP="00FC38B6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56122A80" w14:textId="160F7EB2" w:rsidR="0024274C" w:rsidRPr="001F0C4A" w:rsidRDefault="0024274C" w:rsidP="0024274C">
      <w:pPr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</w:rPr>
        <w:t>Meeting IWG-2/</w:t>
      </w:r>
      <w:r w:rsidR="001F0C4A" w:rsidRPr="001F0C4A">
        <w:rPr>
          <w:rFonts w:ascii="Times New Roman" w:eastAsia="Times New Roman" w:hAnsi="Times New Roman" w:cs="Times New Roman"/>
        </w:rPr>
        <w:t>23</w:t>
      </w:r>
      <w:r w:rsidRPr="001F0C4A">
        <w:rPr>
          <w:rFonts w:ascii="Times New Roman" w:eastAsia="Times New Roman" w:hAnsi="Times New Roman" w:cs="Times New Roman"/>
        </w:rPr>
        <w:t xml:space="preserve"> (</w:t>
      </w:r>
      <w:r w:rsidR="001F0C4A" w:rsidRPr="001F0C4A">
        <w:rPr>
          <w:rFonts w:ascii="Times New Roman" w:eastAsia="Times New Roman" w:hAnsi="Times New Roman" w:cs="Times New Roman"/>
        </w:rPr>
        <w:t>0</w:t>
      </w:r>
      <w:r w:rsidR="00217877" w:rsidRPr="001F0C4A">
        <w:rPr>
          <w:rFonts w:ascii="Times New Roman" w:eastAsia="Times New Roman" w:hAnsi="Times New Roman" w:cs="Times New Roman"/>
        </w:rPr>
        <w:t>7</w:t>
      </w:r>
      <w:r w:rsidRPr="001F0C4A">
        <w:rPr>
          <w:rFonts w:ascii="Times New Roman" w:eastAsia="Times New Roman" w:hAnsi="Times New Roman" w:cs="Times New Roman"/>
        </w:rPr>
        <w:t>.</w:t>
      </w:r>
      <w:r w:rsidR="001F0C4A" w:rsidRPr="001F0C4A">
        <w:rPr>
          <w:rFonts w:ascii="Times New Roman" w:eastAsia="Times New Roman" w:hAnsi="Times New Roman" w:cs="Times New Roman"/>
        </w:rPr>
        <w:t>09</w:t>
      </w:r>
      <w:r w:rsidRPr="001F0C4A">
        <w:rPr>
          <w:rFonts w:ascii="Times New Roman" w:eastAsia="Times New Roman" w:hAnsi="Times New Roman" w:cs="Times New Roman"/>
        </w:rPr>
        <w:t>.2018) was open to the public (</w:t>
      </w:r>
      <w:hyperlink r:id="rId7" w:history="1">
        <w:r w:rsidR="00FA5D80" w:rsidRPr="001F0C4A">
          <w:rPr>
            <w:rStyle w:val="Hyperlink"/>
            <w:rFonts w:ascii="Times New Roman" w:hAnsi="Times New Roman" w:cs="Times New Roman"/>
          </w:rPr>
          <w:t>DA 18-804</w:t>
        </w:r>
      </w:hyperlink>
      <w:r w:rsidR="005B5BAD" w:rsidRPr="001F0C4A">
        <w:rPr>
          <w:rFonts w:ascii="Times New Roman" w:eastAsia="Times New Roman" w:hAnsi="Times New Roman" w:cs="Times New Roman"/>
        </w:rPr>
        <w:t xml:space="preserve">) and had </w:t>
      </w:r>
      <w:r w:rsidR="00700559" w:rsidRPr="001F0C4A">
        <w:rPr>
          <w:rFonts w:ascii="Times New Roman" w:eastAsia="Times New Roman" w:hAnsi="Times New Roman" w:cs="Times New Roman"/>
        </w:rPr>
        <w:t>30</w:t>
      </w:r>
      <w:r w:rsidR="004B5122" w:rsidRPr="001F0C4A">
        <w:rPr>
          <w:rFonts w:ascii="Times New Roman" w:eastAsia="Times New Roman" w:hAnsi="Times New Roman" w:cs="Times New Roman"/>
        </w:rPr>
        <w:t xml:space="preserve"> members, </w:t>
      </w:r>
      <w:r w:rsidR="002B2442">
        <w:rPr>
          <w:rFonts w:ascii="Times New Roman" w:eastAsia="Times New Roman" w:hAnsi="Times New Roman" w:cs="Times New Roman"/>
        </w:rPr>
        <w:t>4 alternate members, 20</w:t>
      </w:r>
      <w:r w:rsidR="00217877" w:rsidRPr="001F0C4A">
        <w:rPr>
          <w:rFonts w:ascii="Times New Roman" w:eastAsia="Times New Roman" w:hAnsi="Times New Roman" w:cs="Times New Roman"/>
        </w:rPr>
        <w:t xml:space="preserve"> observers, 1</w:t>
      </w:r>
      <w:r w:rsidRPr="001F0C4A">
        <w:rPr>
          <w:rFonts w:ascii="Times New Roman" w:eastAsia="Times New Roman" w:hAnsi="Times New Roman" w:cs="Times New Roman"/>
        </w:rPr>
        <w:t xml:space="preserve"> IWG-2 official and </w:t>
      </w:r>
      <w:r w:rsidR="00700559" w:rsidRPr="001F0C4A">
        <w:rPr>
          <w:rFonts w:ascii="Times New Roman" w:eastAsia="Times New Roman" w:hAnsi="Times New Roman" w:cs="Times New Roman"/>
        </w:rPr>
        <w:t>2</w:t>
      </w:r>
      <w:r w:rsidRPr="001F0C4A">
        <w:rPr>
          <w:rFonts w:ascii="Times New Roman" w:eastAsia="Times New Roman" w:hAnsi="Times New Roman" w:cs="Times New Roman"/>
        </w:rPr>
        <w:t xml:space="preserve"> FCC employees in attendance.</w:t>
      </w:r>
    </w:p>
    <w:p w14:paraId="34955A42" w14:textId="77777777" w:rsidR="00FC38B6" w:rsidRPr="001F0C4A" w:rsidRDefault="00FC38B6" w:rsidP="00FC38B6">
      <w:pPr>
        <w:rPr>
          <w:rFonts w:ascii="Times New Roman" w:hAnsi="Times New Roman" w:cs="Times New Roman"/>
        </w:rPr>
      </w:pPr>
    </w:p>
    <w:p w14:paraId="60B469F8" w14:textId="77777777" w:rsidR="00FC38B6" w:rsidRPr="001F0C4A" w:rsidRDefault="00FC38B6" w:rsidP="00FC38B6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</w:rPr>
        <w:tab/>
      </w:r>
    </w:p>
    <w:p w14:paraId="045240B0" w14:textId="77777777" w:rsidR="00FC38B6" w:rsidRPr="001F0C4A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  <w:u w:val="single"/>
        </w:rPr>
        <w:t>Author</w:t>
      </w:r>
      <w:r w:rsidRPr="001F0C4A">
        <w:rPr>
          <w:rFonts w:ascii="Times New Roman" w:eastAsia="Times New Roman" w:hAnsi="Times New Roman" w:cs="Times New Roman"/>
        </w:rPr>
        <w:t>:</w:t>
      </w:r>
    </w:p>
    <w:p w14:paraId="060CD451" w14:textId="3484F9BE" w:rsidR="0024274C" w:rsidRPr="001F0C4A" w:rsidRDefault="003D341C" w:rsidP="00FA5D8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F0C4A">
        <w:rPr>
          <w:rFonts w:ascii="Times New Roman" w:eastAsia="Times New Roman" w:hAnsi="Times New Roman" w:cs="Times New Roman"/>
        </w:rPr>
        <w:t>Jayne</w:t>
      </w:r>
      <w:r w:rsidR="005B5BAD" w:rsidRPr="001F0C4A">
        <w:rPr>
          <w:rFonts w:ascii="Times New Roman" w:eastAsia="Times New Roman" w:hAnsi="Times New Roman" w:cs="Times New Roman"/>
        </w:rPr>
        <w:t xml:space="preserve"> Stancavage, Intel Corporation,</w:t>
      </w:r>
      <w:r w:rsidR="00FC38B6" w:rsidRPr="001F0C4A">
        <w:rPr>
          <w:rFonts w:ascii="Times New Roman" w:eastAsia="Times New Roman" w:hAnsi="Times New Roman" w:cs="Times New Roman"/>
        </w:rPr>
        <w:t xml:space="preserve"> prepared these minutes. </w:t>
      </w:r>
    </w:p>
    <w:p w14:paraId="0705A7CD" w14:textId="77777777" w:rsidR="0024274C" w:rsidRPr="001F0C4A" w:rsidRDefault="0024274C" w:rsidP="00FC38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78672C9D" w14:textId="77777777" w:rsidR="001F0C4A" w:rsidRPr="001F0C4A" w:rsidRDefault="001F0C4A">
      <w:pPr>
        <w:spacing w:after="160" w:line="259" w:lineRule="auto"/>
        <w:rPr>
          <w:rFonts w:ascii="Times New Roman" w:hAnsi="Times New Roman" w:cs="Times New Roman"/>
          <w:b/>
        </w:rPr>
      </w:pPr>
      <w:r w:rsidRPr="001F0C4A">
        <w:rPr>
          <w:rFonts w:ascii="Times New Roman" w:hAnsi="Times New Roman" w:cs="Times New Roman"/>
          <w:b/>
        </w:rPr>
        <w:br w:type="page"/>
      </w:r>
    </w:p>
    <w:p w14:paraId="1F2C451F" w14:textId="32EAE530" w:rsidR="00FD0273" w:rsidRPr="001F0C4A" w:rsidRDefault="00FD0273" w:rsidP="00FD0273">
      <w:pPr>
        <w:rPr>
          <w:rFonts w:ascii="Times New Roman" w:hAnsi="Times New Roman" w:cs="Times New Roman"/>
          <w:b/>
        </w:rPr>
      </w:pPr>
      <w:r w:rsidRPr="001F0C4A">
        <w:rPr>
          <w:rFonts w:ascii="Times New Roman" w:hAnsi="Times New Roman" w:cs="Times New Roman"/>
          <w:b/>
        </w:rPr>
        <w:lastRenderedPageBreak/>
        <w:t>Appendix A:  Additional Attendees at</w:t>
      </w:r>
      <w:r w:rsidR="00700559" w:rsidRPr="001F0C4A">
        <w:rPr>
          <w:rFonts w:ascii="Times New Roman" w:eastAsia="Times New Roman" w:hAnsi="Times New Roman" w:cs="Times New Roman"/>
          <w:b/>
        </w:rPr>
        <w:t xml:space="preserve"> September </w:t>
      </w:r>
      <w:r w:rsidR="00217877" w:rsidRPr="001F0C4A">
        <w:rPr>
          <w:rFonts w:ascii="Times New Roman" w:eastAsia="Times New Roman" w:hAnsi="Times New Roman" w:cs="Times New Roman"/>
          <w:b/>
        </w:rPr>
        <w:t>7</w:t>
      </w:r>
      <w:r w:rsidRPr="001F0C4A">
        <w:rPr>
          <w:rFonts w:ascii="Times New Roman" w:eastAsia="Times New Roman" w:hAnsi="Times New Roman" w:cs="Times New Roman"/>
          <w:b/>
        </w:rPr>
        <w:t>, 2018</w:t>
      </w:r>
      <w:r w:rsidRPr="001F0C4A">
        <w:rPr>
          <w:rFonts w:ascii="Times New Roman" w:eastAsia="Times New Roman" w:hAnsi="Times New Roman" w:cs="Times New Roman"/>
        </w:rPr>
        <w:t xml:space="preserve"> </w:t>
      </w:r>
      <w:r w:rsidRPr="001F0C4A">
        <w:rPr>
          <w:rFonts w:ascii="Times New Roman" w:hAnsi="Times New Roman" w:cs="Times New Roman"/>
          <w:b/>
        </w:rPr>
        <w:t>meeting of IWG-2</w:t>
      </w:r>
    </w:p>
    <w:p w14:paraId="00648457" w14:textId="77777777" w:rsidR="00FD0273" w:rsidRPr="001F0C4A" w:rsidRDefault="00FD0273" w:rsidP="00FD0273">
      <w:pPr>
        <w:rPr>
          <w:rFonts w:ascii="Times New Roman" w:hAnsi="Times New Roman" w:cs="Times New Roman"/>
        </w:rPr>
      </w:pPr>
    </w:p>
    <w:p w14:paraId="2B35BB6C" w14:textId="77777777" w:rsidR="00FD0273" w:rsidRPr="001F0C4A" w:rsidRDefault="00FD0273" w:rsidP="00FD0273">
      <w:pPr>
        <w:rPr>
          <w:rFonts w:ascii="Times New Roman" w:hAnsi="Times New Roman" w:cs="Times New Roman"/>
          <w:b/>
          <w:u w:val="single"/>
        </w:rPr>
      </w:pPr>
      <w:r w:rsidRPr="001F0C4A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4B5122" w:rsidRPr="001F0C4A" w14:paraId="069C236A" w14:textId="77777777" w:rsidTr="0020251B">
        <w:trPr>
          <w:tblHeader/>
        </w:trPr>
        <w:tc>
          <w:tcPr>
            <w:tcW w:w="5688" w:type="dxa"/>
          </w:tcPr>
          <w:p w14:paraId="222FFBB9" w14:textId="77777777" w:rsidR="004B5122" w:rsidRPr="001F0C4A" w:rsidRDefault="004B5122" w:rsidP="00202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C4A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25D8BB74" w14:textId="77777777" w:rsidR="004B5122" w:rsidRPr="001F0C4A" w:rsidRDefault="004B5122" w:rsidP="0020251B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1F0C4A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4B5122" w:rsidRPr="001F0C4A" w14:paraId="5C938606" w14:textId="77777777" w:rsidTr="0020251B">
        <w:trPr>
          <w:tblHeader/>
        </w:trPr>
        <w:tc>
          <w:tcPr>
            <w:tcW w:w="5688" w:type="dxa"/>
          </w:tcPr>
          <w:p w14:paraId="2F075DEB" w14:textId="77777777" w:rsidR="004B5122" w:rsidRPr="001F0C4A" w:rsidRDefault="004B5122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Aerospace and Flight Test Radio Coordinating Council</w:t>
            </w:r>
          </w:p>
        </w:tc>
        <w:tc>
          <w:tcPr>
            <w:tcW w:w="4230" w:type="dxa"/>
            <w:shd w:val="clear" w:color="auto" w:fill="auto"/>
          </w:tcPr>
          <w:p w14:paraId="48AAD3FE" w14:textId="6A853B97" w:rsidR="004B5122" w:rsidRPr="001F0C4A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Ken Keane</w:t>
            </w:r>
          </w:p>
        </w:tc>
      </w:tr>
      <w:tr w:rsidR="0046423D" w:rsidRPr="001F0C4A" w14:paraId="639C7097" w14:textId="77777777" w:rsidTr="002B2442">
        <w:trPr>
          <w:trHeight w:val="296"/>
          <w:tblHeader/>
        </w:trPr>
        <w:tc>
          <w:tcPr>
            <w:tcW w:w="5688" w:type="dxa"/>
          </w:tcPr>
          <w:p w14:paraId="66266349" w14:textId="32A069C0" w:rsidR="0046423D" w:rsidRPr="001F0C4A" w:rsidRDefault="0046423D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A</w:t>
            </w:r>
            <w:r w:rsidR="00067EB3" w:rsidRPr="001F0C4A">
              <w:rPr>
                <w:rFonts w:ascii="Times New Roman" w:hAnsi="Times New Roman" w:cs="Times New Roman"/>
              </w:rPr>
              <w:t>pple</w:t>
            </w:r>
          </w:p>
        </w:tc>
        <w:tc>
          <w:tcPr>
            <w:tcW w:w="4230" w:type="dxa"/>
            <w:shd w:val="clear" w:color="auto" w:fill="auto"/>
          </w:tcPr>
          <w:p w14:paraId="69BBC5B4" w14:textId="17D0BF7B" w:rsidR="00671CD2" w:rsidRPr="001F0C4A" w:rsidRDefault="002B2442" w:rsidP="0020251B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Mark Neumann</w:t>
            </w:r>
          </w:p>
        </w:tc>
      </w:tr>
      <w:tr w:rsidR="00067EB3" w:rsidRPr="001F0C4A" w14:paraId="22A8629B" w14:textId="77777777" w:rsidTr="0020251B">
        <w:trPr>
          <w:tblHeader/>
        </w:trPr>
        <w:tc>
          <w:tcPr>
            <w:tcW w:w="5688" w:type="dxa"/>
          </w:tcPr>
          <w:p w14:paraId="03FCB75D" w14:textId="6DA8F768" w:rsidR="00067EB3" w:rsidRPr="001F0C4A" w:rsidRDefault="00067EB3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ARRL</w:t>
            </w:r>
          </w:p>
        </w:tc>
        <w:tc>
          <w:tcPr>
            <w:tcW w:w="4230" w:type="dxa"/>
            <w:shd w:val="clear" w:color="auto" w:fill="auto"/>
          </w:tcPr>
          <w:p w14:paraId="11130B62" w14:textId="6504D99A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Jonathan Siverling</w:t>
            </w:r>
          </w:p>
        </w:tc>
      </w:tr>
      <w:tr w:rsidR="00055190" w:rsidRPr="001F0C4A" w14:paraId="576C715A" w14:textId="77777777" w:rsidTr="0020251B">
        <w:trPr>
          <w:tblHeader/>
        </w:trPr>
        <w:tc>
          <w:tcPr>
            <w:tcW w:w="5688" w:type="dxa"/>
          </w:tcPr>
          <w:p w14:paraId="42A3A02D" w14:textId="61B471A9" w:rsidR="00055190" w:rsidRPr="001F0C4A" w:rsidRDefault="00055190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AT&amp;T</w:t>
            </w:r>
          </w:p>
        </w:tc>
        <w:tc>
          <w:tcPr>
            <w:tcW w:w="4230" w:type="dxa"/>
            <w:shd w:val="clear" w:color="auto" w:fill="auto"/>
          </w:tcPr>
          <w:p w14:paraId="1A44AB4D" w14:textId="0FE1EA93" w:rsidR="00055190" w:rsidRPr="001F0C4A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Stephen Blust</w:t>
            </w:r>
          </w:p>
        </w:tc>
      </w:tr>
      <w:tr w:rsidR="004B5122" w:rsidRPr="001F0C4A" w14:paraId="22637CD2" w14:textId="77777777" w:rsidTr="0020251B">
        <w:trPr>
          <w:tblHeader/>
        </w:trPr>
        <w:tc>
          <w:tcPr>
            <w:tcW w:w="5688" w:type="dxa"/>
          </w:tcPr>
          <w:p w14:paraId="591D8E9E" w14:textId="75F174E5" w:rsidR="004B5122" w:rsidRPr="001F0C4A" w:rsidRDefault="004B5122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Boeing</w:t>
            </w:r>
            <w:r w:rsidR="00067EB3" w:rsidRPr="001F0C4A">
              <w:rPr>
                <w:rFonts w:ascii="Times New Roman" w:hAnsi="Times New Roman" w:cs="Times New Roman"/>
              </w:rPr>
              <w:t xml:space="preserve"> Company</w:t>
            </w:r>
          </w:p>
        </w:tc>
        <w:tc>
          <w:tcPr>
            <w:tcW w:w="4230" w:type="dxa"/>
            <w:shd w:val="clear" w:color="auto" w:fill="auto"/>
          </w:tcPr>
          <w:p w14:paraId="5DF530F1" w14:textId="11B6C1CC" w:rsidR="004B5122" w:rsidRPr="001F0C4A" w:rsidRDefault="004E1EF4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Alex Epshteyn</w:t>
            </w:r>
          </w:p>
        </w:tc>
      </w:tr>
      <w:tr w:rsidR="00055190" w:rsidRPr="001F0C4A" w14:paraId="41B411E8" w14:textId="77777777" w:rsidTr="0020251B">
        <w:trPr>
          <w:tblHeader/>
        </w:trPr>
        <w:tc>
          <w:tcPr>
            <w:tcW w:w="5688" w:type="dxa"/>
          </w:tcPr>
          <w:p w14:paraId="11ED945B" w14:textId="257E0719" w:rsidR="00055190" w:rsidRPr="001F0C4A" w:rsidRDefault="00055190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Comcast</w:t>
            </w:r>
          </w:p>
        </w:tc>
        <w:tc>
          <w:tcPr>
            <w:tcW w:w="4230" w:type="dxa"/>
            <w:shd w:val="clear" w:color="auto" w:fill="auto"/>
          </w:tcPr>
          <w:p w14:paraId="626116C9" w14:textId="04118C87" w:rsidR="00055190" w:rsidRPr="001F0C4A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Bruce Kostreski</w:t>
            </w:r>
          </w:p>
        </w:tc>
      </w:tr>
      <w:tr w:rsidR="004B5122" w:rsidRPr="001F0C4A" w14:paraId="4F8AE70B" w14:textId="77777777" w:rsidTr="0020251B">
        <w:trPr>
          <w:tblHeader/>
        </w:trPr>
        <w:tc>
          <w:tcPr>
            <w:tcW w:w="5688" w:type="dxa"/>
          </w:tcPr>
          <w:p w14:paraId="3FBBBF67" w14:textId="70EDD983" w:rsidR="004B5122" w:rsidRPr="001F0C4A" w:rsidRDefault="004B5122" w:rsidP="0020251B">
            <w:pPr>
              <w:rPr>
                <w:rFonts w:ascii="Times New Roman" w:hAnsi="Times New Roman" w:cs="Times New Roman"/>
              </w:rPr>
            </w:pPr>
            <w:r w:rsidRPr="001F0C4A">
              <w:rPr>
                <w:rFonts w:ascii="Times New Roman" w:hAnsi="Times New Roman" w:cs="Times New Roman"/>
              </w:rPr>
              <w:t>CTIA</w:t>
            </w:r>
          </w:p>
        </w:tc>
        <w:tc>
          <w:tcPr>
            <w:tcW w:w="4230" w:type="dxa"/>
            <w:shd w:val="clear" w:color="auto" w:fill="auto"/>
          </w:tcPr>
          <w:p w14:paraId="20AAB267" w14:textId="36ACB159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Jen Oberhausen</w:t>
            </w:r>
          </w:p>
        </w:tc>
      </w:tr>
      <w:tr w:rsidR="004B5122" w:rsidRPr="001F0C4A" w14:paraId="4191FA8B" w14:textId="77777777" w:rsidTr="0020251B">
        <w:tc>
          <w:tcPr>
            <w:tcW w:w="5688" w:type="dxa"/>
          </w:tcPr>
          <w:p w14:paraId="5DB85403" w14:textId="0A6DF774" w:rsidR="004B5122" w:rsidRPr="001F0C4A" w:rsidRDefault="004B51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EchoStar Corporation</w:t>
            </w:r>
            <w:r w:rsidR="00067EB3"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037BDB20" w14:textId="54DDCDE4" w:rsidR="004B5122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4B5122" w:rsidRPr="001F0C4A" w14:paraId="33AC0D30" w14:textId="77777777" w:rsidTr="0020251B">
        <w:tc>
          <w:tcPr>
            <w:tcW w:w="5688" w:type="dxa"/>
          </w:tcPr>
          <w:p w14:paraId="18458EE0" w14:textId="7CA1399A" w:rsidR="004B5122" w:rsidRPr="001F0C4A" w:rsidRDefault="004B5122" w:rsidP="0046423D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Ericsson</w:t>
            </w:r>
            <w:r w:rsidR="0046423D"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3F86DBD3" w14:textId="77777777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Mark Racek</w:t>
            </w:r>
          </w:p>
        </w:tc>
      </w:tr>
      <w:tr w:rsidR="00FA5D80" w:rsidRPr="001F0C4A" w14:paraId="4C47E478" w14:textId="77777777" w:rsidTr="0020251B">
        <w:tc>
          <w:tcPr>
            <w:tcW w:w="5688" w:type="dxa"/>
          </w:tcPr>
          <w:p w14:paraId="48FAA491" w14:textId="6A77FC7E" w:rsidR="00FA5D80" w:rsidRPr="001F0C4A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Facebook</w:t>
            </w:r>
          </w:p>
        </w:tc>
        <w:tc>
          <w:tcPr>
            <w:tcW w:w="4230" w:type="dxa"/>
            <w:shd w:val="clear" w:color="auto" w:fill="auto"/>
          </w:tcPr>
          <w:p w14:paraId="528826DE" w14:textId="797DBF4E" w:rsidR="00FA5D80" w:rsidRPr="001F0C4A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Michael Tseytlin</w:t>
            </w:r>
          </w:p>
        </w:tc>
      </w:tr>
      <w:tr w:rsidR="00067EB3" w:rsidRPr="001F0C4A" w14:paraId="11203167" w14:textId="77777777" w:rsidTr="0020251B">
        <w:tc>
          <w:tcPr>
            <w:tcW w:w="5688" w:type="dxa"/>
          </w:tcPr>
          <w:p w14:paraId="61958AD3" w14:textId="4B0887C2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Globalstar</w:t>
            </w:r>
          </w:p>
        </w:tc>
        <w:tc>
          <w:tcPr>
            <w:tcW w:w="4230" w:type="dxa"/>
            <w:shd w:val="clear" w:color="auto" w:fill="auto"/>
          </w:tcPr>
          <w:p w14:paraId="40FBA61B" w14:textId="60622677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David Weinreich</w:t>
            </w:r>
          </w:p>
        </w:tc>
      </w:tr>
      <w:tr w:rsidR="00FA5D80" w:rsidRPr="001F0C4A" w14:paraId="62268A3B" w14:textId="77777777" w:rsidTr="0020251B">
        <w:tc>
          <w:tcPr>
            <w:tcW w:w="5688" w:type="dxa"/>
          </w:tcPr>
          <w:p w14:paraId="397F1129" w14:textId="10F33934" w:rsidR="00FA5D80" w:rsidRPr="001F0C4A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GPS Innovation Alliance</w:t>
            </w:r>
          </w:p>
        </w:tc>
        <w:tc>
          <w:tcPr>
            <w:tcW w:w="4230" w:type="dxa"/>
            <w:shd w:val="clear" w:color="auto" w:fill="auto"/>
          </w:tcPr>
          <w:p w14:paraId="5AC21182" w14:textId="5184CDA2" w:rsidR="00FA5D80" w:rsidRPr="001F0C4A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067EB3" w:rsidRPr="001F0C4A" w14:paraId="53183F37" w14:textId="77777777" w:rsidTr="00067EB3">
        <w:trPr>
          <w:trHeight w:val="116"/>
        </w:trPr>
        <w:tc>
          <w:tcPr>
            <w:tcW w:w="5688" w:type="dxa"/>
          </w:tcPr>
          <w:p w14:paraId="644A9C64" w14:textId="3B3EBFC5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GSA</w:t>
            </w:r>
          </w:p>
        </w:tc>
        <w:tc>
          <w:tcPr>
            <w:tcW w:w="4230" w:type="dxa"/>
            <w:shd w:val="clear" w:color="auto" w:fill="auto"/>
          </w:tcPr>
          <w:p w14:paraId="1D5EA623" w14:textId="7F0FF8BB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Dr. Charles Rush</w:t>
            </w:r>
          </w:p>
        </w:tc>
      </w:tr>
      <w:tr w:rsidR="004B5122" w:rsidRPr="001F0C4A" w14:paraId="4DE5A079" w14:textId="77777777" w:rsidTr="0020251B">
        <w:tc>
          <w:tcPr>
            <w:tcW w:w="5688" w:type="dxa"/>
          </w:tcPr>
          <w:p w14:paraId="6A82B49D" w14:textId="1484D847" w:rsidR="004B5122" w:rsidRPr="001F0C4A" w:rsidRDefault="00FA5D80" w:rsidP="0046423D">
            <w:pPr>
              <w:tabs>
                <w:tab w:val="left" w:pos="212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GSMA</w:t>
            </w:r>
            <w:r w:rsidR="0046423D"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3357E47F" w14:textId="6D1272EF" w:rsidR="004B5122" w:rsidRPr="001F0C4A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Dr. Veena Rawat</w:t>
            </w:r>
          </w:p>
        </w:tc>
      </w:tr>
      <w:tr w:rsidR="00067EB3" w:rsidRPr="001F0C4A" w14:paraId="33D1C510" w14:textId="77777777" w:rsidTr="0020251B">
        <w:tc>
          <w:tcPr>
            <w:tcW w:w="5688" w:type="dxa"/>
          </w:tcPr>
          <w:p w14:paraId="367855C1" w14:textId="0AD071C2" w:rsidR="00067EB3" w:rsidRPr="001F0C4A" w:rsidRDefault="00067EB3" w:rsidP="0046423D">
            <w:pPr>
              <w:tabs>
                <w:tab w:val="left" w:pos="212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Inmarsat</w:t>
            </w:r>
          </w:p>
        </w:tc>
        <w:tc>
          <w:tcPr>
            <w:tcW w:w="4230" w:type="dxa"/>
            <w:shd w:val="clear" w:color="auto" w:fill="auto"/>
          </w:tcPr>
          <w:p w14:paraId="417EAD79" w14:textId="3FA90A57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Giselle Creeser</w:t>
            </w:r>
          </w:p>
        </w:tc>
      </w:tr>
      <w:tr w:rsidR="004B5122" w:rsidRPr="001F0C4A" w14:paraId="5551E39C" w14:textId="77777777" w:rsidTr="0020251B">
        <w:tc>
          <w:tcPr>
            <w:tcW w:w="5688" w:type="dxa"/>
          </w:tcPr>
          <w:p w14:paraId="0E9F12B9" w14:textId="77777777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079E0C7E" w14:textId="77777777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055190" w:rsidRPr="001F0C4A" w14:paraId="067F4C49" w14:textId="77777777" w:rsidTr="0020251B">
        <w:tc>
          <w:tcPr>
            <w:tcW w:w="5688" w:type="dxa"/>
          </w:tcPr>
          <w:p w14:paraId="7A2A9ADA" w14:textId="469DCA64" w:rsidR="00055190" w:rsidRPr="001F0C4A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Microsoft</w:t>
            </w:r>
          </w:p>
        </w:tc>
        <w:tc>
          <w:tcPr>
            <w:tcW w:w="4230" w:type="dxa"/>
            <w:shd w:val="clear" w:color="auto" w:fill="auto"/>
          </w:tcPr>
          <w:p w14:paraId="4F839887" w14:textId="3E1602FB" w:rsidR="00055190" w:rsidRPr="001F0C4A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Micahel Daum</w:t>
            </w:r>
          </w:p>
        </w:tc>
      </w:tr>
      <w:tr w:rsidR="00D93EA8" w:rsidRPr="001F0C4A" w14:paraId="5CD0BFC0" w14:textId="77777777" w:rsidTr="0020251B">
        <w:tc>
          <w:tcPr>
            <w:tcW w:w="5688" w:type="dxa"/>
          </w:tcPr>
          <w:p w14:paraId="075980FE" w14:textId="29332301" w:rsidR="00D93EA8" w:rsidRPr="001F0C4A" w:rsidRDefault="00D93EA8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Motorola</w:t>
            </w:r>
          </w:p>
        </w:tc>
        <w:tc>
          <w:tcPr>
            <w:tcW w:w="4230" w:type="dxa"/>
            <w:shd w:val="clear" w:color="auto" w:fill="auto"/>
          </w:tcPr>
          <w:p w14:paraId="0FB639B6" w14:textId="13013A5D" w:rsidR="00D93EA8" w:rsidRPr="001F0C4A" w:rsidRDefault="00D93EA8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Michael Lewis</w:t>
            </w:r>
          </w:p>
        </w:tc>
      </w:tr>
      <w:tr w:rsidR="00067EB3" w:rsidRPr="001F0C4A" w14:paraId="48DF4333" w14:textId="77777777" w:rsidTr="0020251B">
        <w:tc>
          <w:tcPr>
            <w:tcW w:w="5688" w:type="dxa"/>
          </w:tcPr>
          <w:p w14:paraId="312F23C5" w14:textId="5A7F2A93" w:rsidR="00067EB3" w:rsidRPr="001F0C4A" w:rsidRDefault="00067EB3" w:rsidP="00067EB3">
            <w:pPr>
              <w:tabs>
                <w:tab w:val="left" w:pos="168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NAB</w:t>
            </w:r>
            <w:r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787C052B" w14:textId="1F80F6CF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Bob Weller</w:t>
            </w:r>
          </w:p>
        </w:tc>
      </w:tr>
      <w:tr w:rsidR="00067EB3" w:rsidRPr="001F0C4A" w14:paraId="2BBEE0C0" w14:textId="77777777" w:rsidTr="0020251B">
        <w:tc>
          <w:tcPr>
            <w:tcW w:w="5688" w:type="dxa"/>
          </w:tcPr>
          <w:p w14:paraId="069C1AC9" w14:textId="063FD319" w:rsidR="00067EB3" w:rsidRPr="001F0C4A" w:rsidRDefault="00067EB3" w:rsidP="00067EB3">
            <w:pPr>
              <w:tabs>
                <w:tab w:val="left" w:pos="162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NCTA</w:t>
            </w:r>
            <w:r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2DBC4C11" w14:textId="549F0821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49075C" w:rsidRPr="001F0C4A" w14:paraId="7BD52E0F" w14:textId="77777777" w:rsidTr="0020251B">
        <w:tc>
          <w:tcPr>
            <w:tcW w:w="5688" w:type="dxa"/>
          </w:tcPr>
          <w:p w14:paraId="5A0ADF87" w14:textId="3BEB0815" w:rsidR="0049075C" w:rsidRPr="001F0C4A" w:rsidRDefault="0049075C" w:rsidP="00067EB3">
            <w:pPr>
              <w:tabs>
                <w:tab w:val="left" w:pos="420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Samsung</w:t>
            </w:r>
            <w:r w:rsidR="00FA5D80" w:rsidRPr="001F0C4A">
              <w:rPr>
                <w:rFonts w:ascii="Times New Roman" w:hAnsi="Times New Roman" w:cs="Times New Roman"/>
                <w:noProof/>
              </w:rPr>
              <w:t xml:space="preserve"> Electronics America</w:t>
            </w:r>
            <w:r w:rsidR="00067EB3"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6E2E2883" w14:textId="216FEFE3" w:rsidR="0049075C" w:rsidRPr="001F0C4A" w:rsidRDefault="0049075C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Rob Kubik</w:t>
            </w:r>
          </w:p>
        </w:tc>
      </w:tr>
      <w:tr w:rsidR="00067EB3" w:rsidRPr="001F0C4A" w14:paraId="2E1967CF" w14:textId="77777777" w:rsidTr="0020251B">
        <w:tc>
          <w:tcPr>
            <w:tcW w:w="5688" w:type="dxa"/>
          </w:tcPr>
          <w:p w14:paraId="10D15256" w14:textId="018AA495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Sennheiser</w:t>
            </w:r>
          </w:p>
        </w:tc>
        <w:tc>
          <w:tcPr>
            <w:tcW w:w="4230" w:type="dxa"/>
            <w:shd w:val="clear" w:color="auto" w:fill="auto"/>
          </w:tcPr>
          <w:p w14:paraId="4950715A" w14:textId="77478A1B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Joe Ciaudelli</w:t>
            </w:r>
          </w:p>
        </w:tc>
      </w:tr>
      <w:tr w:rsidR="004B5122" w:rsidRPr="001F0C4A" w14:paraId="291CBFA1" w14:textId="77777777" w:rsidTr="0020251B">
        <w:tc>
          <w:tcPr>
            <w:tcW w:w="5688" w:type="dxa"/>
          </w:tcPr>
          <w:p w14:paraId="42BDB6F8" w14:textId="4C0F0C67" w:rsidR="004B5122" w:rsidRPr="001F0C4A" w:rsidRDefault="004B51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SES Americom</w:t>
            </w:r>
            <w:r w:rsidR="00FA5D80" w:rsidRPr="001F0C4A">
              <w:rPr>
                <w:rFonts w:ascii="Times New Roman" w:hAnsi="Times New Roman" w:cs="Times New Roman"/>
                <w:noProof/>
              </w:rPr>
              <w:t>, Inc.</w:t>
            </w:r>
            <w:r w:rsidR="00067EB3"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032121DD" w14:textId="404A6D64" w:rsidR="004B5122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Philippe Secher</w:t>
            </w:r>
          </w:p>
        </w:tc>
      </w:tr>
      <w:tr w:rsidR="00067EB3" w:rsidRPr="001F0C4A" w14:paraId="0C7321F3" w14:textId="77777777" w:rsidTr="0020251B">
        <w:tc>
          <w:tcPr>
            <w:tcW w:w="5688" w:type="dxa"/>
          </w:tcPr>
          <w:p w14:paraId="7AD2452E" w14:textId="12A0BA00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Thales</w:t>
            </w:r>
          </w:p>
        </w:tc>
        <w:tc>
          <w:tcPr>
            <w:tcW w:w="4230" w:type="dxa"/>
            <w:shd w:val="clear" w:color="auto" w:fill="auto"/>
          </w:tcPr>
          <w:p w14:paraId="6FB4F6F6" w14:textId="376ADE48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Alexandre Guerin</w:t>
            </w:r>
          </w:p>
        </w:tc>
      </w:tr>
      <w:tr w:rsidR="00067EB3" w:rsidRPr="001F0C4A" w14:paraId="53330631" w14:textId="77777777" w:rsidTr="0020251B">
        <w:tc>
          <w:tcPr>
            <w:tcW w:w="5688" w:type="dxa"/>
          </w:tcPr>
          <w:p w14:paraId="2105BA89" w14:textId="3EFBD57E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21</w:t>
            </w:r>
            <w:r w:rsidRPr="001F0C4A">
              <w:rPr>
                <w:rFonts w:ascii="Times New Roman" w:hAnsi="Times New Roman" w:cs="Times New Roman"/>
                <w:noProof/>
                <w:vertAlign w:val="superscript"/>
              </w:rPr>
              <w:t>st</w:t>
            </w:r>
            <w:r w:rsidRPr="001F0C4A">
              <w:rPr>
                <w:rFonts w:ascii="Times New Roman" w:hAnsi="Times New Roman" w:cs="Times New Roman"/>
                <w:noProof/>
              </w:rPr>
              <w:t xml:space="preserve"> Century Fox</w:t>
            </w:r>
          </w:p>
        </w:tc>
        <w:tc>
          <w:tcPr>
            <w:tcW w:w="4230" w:type="dxa"/>
            <w:shd w:val="clear" w:color="auto" w:fill="auto"/>
          </w:tcPr>
          <w:p w14:paraId="73D1D05A" w14:textId="50ECA754" w:rsidR="00067EB3" w:rsidRPr="001F0C4A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Winston Caldwell</w:t>
            </w:r>
          </w:p>
        </w:tc>
      </w:tr>
      <w:tr w:rsidR="00055190" w:rsidRPr="001F0C4A" w14:paraId="4C272A32" w14:textId="77777777" w:rsidTr="0020251B">
        <w:tc>
          <w:tcPr>
            <w:tcW w:w="5688" w:type="dxa"/>
          </w:tcPr>
          <w:p w14:paraId="2FCB8EE8" w14:textId="10F0B878" w:rsidR="00055190" w:rsidRPr="001F0C4A" w:rsidRDefault="00055190" w:rsidP="00067EB3">
            <w:pPr>
              <w:tabs>
                <w:tab w:val="left" w:pos="155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T-Mobile</w:t>
            </w:r>
            <w:r w:rsidR="00067EB3"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2F362B48" w14:textId="5F049CEB" w:rsidR="00055190" w:rsidRPr="001F0C4A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Cody Hogan</w:t>
            </w:r>
          </w:p>
        </w:tc>
      </w:tr>
      <w:tr w:rsidR="004B5122" w:rsidRPr="001F0C4A" w14:paraId="2A9DC60D" w14:textId="77777777" w:rsidTr="0020251B">
        <w:tc>
          <w:tcPr>
            <w:tcW w:w="5688" w:type="dxa"/>
          </w:tcPr>
          <w:p w14:paraId="552B6A7D" w14:textId="77777777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Verizon</w:t>
            </w:r>
          </w:p>
        </w:tc>
        <w:tc>
          <w:tcPr>
            <w:tcW w:w="4230" w:type="dxa"/>
            <w:shd w:val="clear" w:color="auto" w:fill="auto"/>
          </w:tcPr>
          <w:p w14:paraId="7DA1288E" w14:textId="38FEDD81" w:rsidR="0046423D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Leslie Martinkovics</w:t>
            </w:r>
          </w:p>
        </w:tc>
      </w:tr>
      <w:tr w:rsidR="0046423D" w:rsidRPr="001F0C4A" w14:paraId="418B36D7" w14:textId="77777777" w:rsidTr="0020251B">
        <w:tc>
          <w:tcPr>
            <w:tcW w:w="5688" w:type="dxa"/>
          </w:tcPr>
          <w:p w14:paraId="4B45D725" w14:textId="35718284" w:rsidR="0046423D" w:rsidRPr="001F0C4A" w:rsidRDefault="0046423D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ViaSat</w:t>
            </w:r>
            <w:r w:rsidR="00067EB3" w:rsidRPr="001F0C4A">
              <w:rPr>
                <w:rFonts w:ascii="Times New Roman" w:hAnsi="Times New Roman" w:cs="Times New Roman"/>
                <w:noProof/>
              </w:rPr>
              <w:t>, Inc.</w:t>
            </w:r>
            <w:r w:rsidRPr="001F0C4A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515B95B6" w14:textId="4A8B1B52" w:rsidR="0046423D" w:rsidRPr="001F0C4A" w:rsidRDefault="0046423D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Chris Hofer</w:t>
            </w:r>
          </w:p>
        </w:tc>
      </w:tr>
      <w:tr w:rsidR="004B5122" w:rsidRPr="001F0C4A" w14:paraId="729BCA13" w14:textId="77777777" w:rsidTr="0020251B">
        <w:tc>
          <w:tcPr>
            <w:tcW w:w="5688" w:type="dxa"/>
          </w:tcPr>
          <w:p w14:paraId="01C39AF2" w14:textId="77777777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Wi-Fi Alliance Association</w:t>
            </w:r>
          </w:p>
        </w:tc>
        <w:tc>
          <w:tcPr>
            <w:tcW w:w="4230" w:type="dxa"/>
            <w:shd w:val="clear" w:color="auto" w:fill="auto"/>
          </w:tcPr>
          <w:p w14:paraId="481BEE8F" w14:textId="77777777" w:rsidR="004B5122" w:rsidRPr="001F0C4A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Alexander Roytblat</w:t>
            </w:r>
          </w:p>
        </w:tc>
      </w:tr>
      <w:tr w:rsidR="00937796" w:rsidRPr="001F0C4A" w14:paraId="3D587684" w14:textId="77777777" w:rsidTr="0020251B">
        <w:tc>
          <w:tcPr>
            <w:tcW w:w="5688" w:type="dxa"/>
          </w:tcPr>
          <w:p w14:paraId="6FC343C8" w14:textId="1E426F3E" w:rsidR="00937796" w:rsidRPr="001F0C4A" w:rsidRDefault="00937796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Ygomi</w:t>
            </w:r>
            <w:r w:rsidR="004E1EF4" w:rsidRPr="001F0C4A">
              <w:rPr>
                <w:rFonts w:ascii="Times New Roman" w:hAnsi="Times New Roman" w:cs="Times New Roman"/>
                <w:noProof/>
              </w:rPr>
              <w:t>, LLC</w:t>
            </w:r>
          </w:p>
        </w:tc>
        <w:tc>
          <w:tcPr>
            <w:tcW w:w="4230" w:type="dxa"/>
            <w:shd w:val="clear" w:color="auto" w:fill="auto"/>
          </w:tcPr>
          <w:p w14:paraId="310C3BA2" w14:textId="63789FC3" w:rsidR="00937796" w:rsidRPr="001F0C4A" w:rsidRDefault="00937796" w:rsidP="0020251B">
            <w:pPr>
              <w:rPr>
                <w:rFonts w:ascii="Times New Roman" w:hAnsi="Times New Roman" w:cs="Times New Roman"/>
                <w:noProof/>
              </w:rPr>
            </w:pPr>
            <w:r w:rsidRPr="001F0C4A">
              <w:rPr>
                <w:rFonts w:ascii="Times New Roman" w:hAnsi="Times New Roman" w:cs="Times New Roman"/>
                <w:noProof/>
              </w:rPr>
              <w:t>Russ Shields</w:t>
            </w:r>
          </w:p>
        </w:tc>
      </w:tr>
    </w:tbl>
    <w:p w14:paraId="28754206" w14:textId="77777777" w:rsidR="00FD0273" w:rsidRPr="001F0C4A" w:rsidRDefault="00FD0273" w:rsidP="00FD0273">
      <w:pPr>
        <w:rPr>
          <w:rFonts w:ascii="Times New Roman" w:hAnsi="Times New Roman" w:cs="Times New Roman"/>
          <w:b/>
          <w:u w:val="single"/>
        </w:rPr>
      </w:pPr>
    </w:p>
    <w:p w14:paraId="59C510AB" w14:textId="77777777" w:rsidR="00FD0273" w:rsidRPr="001F0C4A" w:rsidRDefault="00FD0273" w:rsidP="00FD02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7AF68" w14:textId="77777777" w:rsidR="004B5122" w:rsidRPr="001F0C4A" w:rsidRDefault="004B5122" w:rsidP="004B5122">
      <w:pPr>
        <w:rPr>
          <w:rFonts w:ascii="Times New Roman" w:hAnsi="Times New Roman" w:cs="Times New Roman"/>
          <w:b/>
          <w:u w:val="single"/>
        </w:rPr>
      </w:pPr>
      <w:r w:rsidRPr="001F0C4A">
        <w:rPr>
          <w:rFonts w:ascii="Times New Roman" w:hAnsi="Times New Roman" w:cs="Times New Roman"/>
          <w:b/>
          <w:u w:val="single"/>
        </w:rPr>
        <w:t>Observers</w:t>
      </w:r>
    </w:p>
    <w:p w14:paraId="4769E466" w14:textId="16751BBF" w:rsidR="0046423D" w:rsidRPr="001F0C4A" w:rsidRDefault="0046423D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Colin Alberts, Freedom Technologies</w:t>
      </w:r>
    </w:p>
    <w:p w14:paraId="13321991" w14:textId="2ABB7E12" w:rsidR="00067EB3" w:rsidRPr="001F0C4A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Amy Alvarez, Alternate for AT&amp;T</w:t>
      </w:r>
    </w:p>
    <w:p w14:paraId="792280BF" w14:textId="1F6BCC62" w:rsidR="00067EB3" w:rsidRPr="001F0C4A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Scott Bilquist, </w:t>
      </w:r>
      <w:r w:rsidR="00D93EA8" w:rsidRPr="001F0C4A">
        <w:rPr>
          <w:rFonts w:ascii="Times New Roman" w:hAnsi="Times New Roman" w:cs="Times New Roman"/>
          <w:sz w:val="24"/>
          <w:szCs w:val="24"/>
        </w:rPr>
        <w:t>World Radiocommunication Week</w:t>
      </w:r>
    </w:p>
    <w:p w14:paraId="306A9DBD" w14:textId="70F7805A" w:rsidR="00067EB3" w:rsidRPr="001F0C4A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Christine DiLapi, Peraton for DoD</w:t>
      </w:r>
    </w:p>
    <w:p w14:paraId="44A88D9F" w14:textId="1DA40624" w:rsidR="00937796" w:rsidRPr="001F0C4A" w:rsidRDefault="00937796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Ed Ehrlich, Interdigital</w:t>
      </w:r>
    </w:p>
    <w:p w14:paraId="6A2CB406" w14:textId="5A58592E" w:rsidR="00D93EA8" w:rsidRPr="001F0C4A" w:rsidRDefault="00D93EA8" w:rsidP="00D93EA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David W. Eierman, Motorola Solutions </w:t>
      </w:r>
    </w:p>
    <w:p w14:paraId="3B8EFA09" w14:textId="2F497DF1" w:rsidR="00D93EA8" w:rsidRPr="001F0C4A" w:rsidRDefault="00D93EA8" w:rsidP="00D93EA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Kevin Eisenhauer, Access Partnership</w:t>
      </w:r>
    </w:p>
    <w:p w14:paraId="25B61B32" w14:textId="3DEDDD4F" w:rsidR="0046423D" w:rsidRPr="001F0C4A" w:rsidRDefault="0046423D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Andy Feltman, Peraton for DoD</w:t>
      </w:r>
    </w:p>
    <w:p w14:paraId="5EA8E083" w14:textId="0A032B27" w:rsidR="00067EB3" w:rsidRPr="001F0C4A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lastRenderedPageBreak/>
        <w:t xml:space="preserve">Tom Hastings, </w:t>
      </w:r>
      <w:r w:rsidR="00D93EA8" w:rsidRPr="001F0C4A">
        <w:rPr>
          <w:rFonts w:ascii="Times New Roman" w:hAnsi="Times New Roman" w:cs="Times New Roman"/>
          <w:sz w:val="24"/>
          <w:szCs w:val="24"/>
        </w:rPr>
        <w:t>Omnispace</w:t>
      </w:r>
    </w:p>
    <w:p w14:paraId="4B1E7B17" w14:textId="17F4578D" w:rsidR="00067EB3" w:rsidRPr="001F0C4A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Ryan Henry, Alternate for SES</w:t>
      </w:r>
    </w:p>
    <w:p w14:paraId="00136762" w14:textId="77777777" w:rsidR="004B5122" w:rsidRPr="001F0C4A" w:rsidRDefault="004B5122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14:paraId="68C01CDD" w14:textId="3DF817B2" w:rsidR="0046423D" w:rsidRPr="001F0C4A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Dan Jablonski</w:t>
      </w:r>
      <w:r w:rsidR="0046423D" w:rsidRPr="001F0C4A">
        <w:rPr>
          <w:rFonts w:ascii="Times New Roman" w:hAnsi="Times New Roman" w:cs="Times New Roman"/>
          <w:sz w:val="24"/>
          <w:szCs w:val="24"/>
        </w:rPr>
        <w:t xml:space="preserve">, </w:t>
      </w:r>
      <w:r w:rsidRPr="001F0C4A">
        <w:rPr>
          <w:rFonts w:ascii="Times New Roman" w:hAnsi="Times New Roman" w:cs="Times New Roman"/>
          <w:sz w:val="24"/>
          <w:szCs w:val="24"/>
        </w:rPr>
        <w:t xml:space="preserve"> Alternate for </w:t>
      </w:r>
      <w:r w:rsidR="0046423D" w:rsidRPr="001F0C4A">
        <w:rPr>
          <w:rFonts w:ascii="Times New Roman" w:hAnsi="Times New Roman" w:cs="Times New Roman"/>
          <w:sz w:val="24"/>
          <w:szCs w:val="24"/>
        </w:rPr>
        <w:t>AFTRCC</w:t>
      </w:r>
    </w:p>
    <w:p w14:paraId="40C7BDC2" w14:textId="77777777" w:rsidR="004B5122" w:rsidRPr="001F0C4A" w:rsidRDefault="004B5122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Bruce Lamb, NTIA</w:t>
      </w:r>
    </w:p>
    <w:p w14:paraId="388C491A" w14:textId="77777777" w:rsidR="00937796" w:rsidRPr="001F0C4A" w:rsidRDefault="004B5122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 xml:space="preserve">Giadira Leon, </w:t>
      </w:r>
      <w:r w:rsidR="00FA5D80" w:rsidRPr="001F0C4A">
        <w:rPr>
          <w:rFonts w:ascii="Times New Roman" w:hAnsi="Times New Roman" w:cs="Times New Roman"/>
          <w:sz w:val="24"/>
          <w:szCs w:val="24"/>
        </w:rPr>
        <w:t xml:space="preserve">S3 for </w:t>
      </w:r>
      <w:r w:rsidRPr="001F0C4A">
        <w:rPr>
          <w:rFonts w:ascii="Times New Roman" w:hAnsi="Times New Roman" w:cs="Times New Roman"/>
          <w:sz w:val="24"/>
          <w:szCs w:val="24"/>
        </w:rPr>
        <w:t>AFSMO</w:t>
      </w:r>
    </w:p>
    <w:p w14:paraId="49C78A78" w14:textId="5CB78502" w:rsidR="004B5122" w:rsidRPr="001F0C4A" w:rsidRDefault="00937796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Kathryn Martin, Access Partnership</w:t>
      </w:r>
      <w:r w:rsidR="004B5122" w:rsidRPr="001F0C4A">
        <w:rPr>
          <w:rFonts w:ascii="Times New Roman" w:hAnsi="Times New Roman" w:cs="Times New Roman"/>
          <w:sz w:val="24"/>
          <w:szCs w:val="24"/>
        </w:rPr>
        <w:t xml:space="preserve"> </w:t>
      </w:r>
      <w:r w:rsidR="00067EB3" w:rsidRPr="001F0C4A">
        <w:rPr>
          <w:rFonts w:ascii="Times New Roman" w:hAnsi="Times New Roman" w:cs="Times New Roman"/>
          <w:sz w:val="24"/>
          <w:szCs w:val="24"/>
        </w:rPr>
        <w:t>(Alternate for Facebook)</w:t>
      </w:r>
    </w:p>
    <w:p w14:paraId="33262706" w14:textId="651CFD5A" w:rsidR="00FA5D80" w:rsidRPr="001F0C4A" w:rsidRDefault="00FA5D80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Tricia Paoletta, HWG</w:t>
      </w:r>
    </w:p>
    <w:p w14:paraId="5E528D1D" w14:textId="664BDC18" w:rsidR="0049075C" w:rsidRPr="001F0C4A" w:rsidRDefault="00067EB3" w:rsidP="00067EB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Brian Patten, NTIA</w:t>
      </w:r>
      <w:bookmarkStart w:id="0" w:name="_GoBack"/>
      <w:bookmarkEnd w:id="0"/>
    </w:p>
    <w:p w14:paraId="75E044BD" w14:textId="60C7A3A6" w:rsidR="00067EB3" w:rsidRPr="001F0C4A" w:rsidRDefault="00067EB3" w:rsidP="00067EB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Carl Povelites, AT&amp;T</w:t>
      </w:r>
    </w:p>
    <w:p w14:paraId="7206DDBF" w14:textId="2CCE87D0" w:rsidR="0049075C" w:rsidRPr="001F0C4A" w:rsidRDefault="0049075C" w:rsidP="00FA5D8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Vishnu Sahay, ASRC Federal Technical Services for NASA</w:t>
      </w:r>
    </w:p>
    <w:p w14:paraId="38857A5C" w14:textId="77777777" w:rsidR="004B5122" w:rsidRPr="001F0C4A" w:rsidRDefault="004B5122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Amy Sanders, NTIA</w:t>
      </w:r>
    </w:p>
    <w:p w14:paraId="005D55A7" w14:textId="662BDB75" w:rsidR="00D93EA8" w:rsidRPr="001F0C4A" w:rsidRDefault="00D93EA8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Raj Sengupta, CTIA</w:t>
      </w:r>
    </w:p>
    <w:p w14:paraId="129253FE" w14:textId="65165835" w:rsidR="00FC38B6" w:rsidRPr="001F0C4A" w:rsidRDefault="00067EB3" w:rsidP="00D93EA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C4A">
        <w:rPr>
          <w:rFonts w:ascii="Times New Roman" w:hAnsi="Times New Roman" w:cs="Times New Roman"/>
          <w:sz w:val="24"/>
          <w:szCs w:val="24"/>
        </w:rPr>
        <w:t>Brandy Sykes, Al</w:t>
      </w:r>
      <w:r w:rsidR="002B2442">
        <w:rPr>
          <w:rFonts w:ascii="Times New Roman" w:hAnsi="Times New Roman" w:cs="Times New Roman"/>
          <w:sz w:val="24"/>
          <w:szCs w:val="24"/>
        </w:rPr>
        <w:t>t</w:t>
      </w:r>
      <w:r w:rsidRPr="001F0C4A">
        <w:rPr>
          <w:rFonts w:ascii="Times New Roman" w:hAnsi="Times New Roman" w:cs="Times New Roman"/>
          <w:sz w:val="24"/>
          <w:szCs w:val="24"/>
        </w:rPr>
        <w:t>ernate for Apple</w:t>
      </w:r>
    </w:p>
    <w:p w14:paraId="3A8BACEB" w14:textId="719AB1BA" w:rsidR="0046423D" w:rsidRPr="001F0C4A" w:rsidRDefault="0046423D" w:rsidP="0020251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B2442">
        <w:rPr>
          <w:rFonts w:ascii="Times New Roman" w:hAnsi="Times New Roman" w:cs="Times New Roman"/>
          <w:sz w:val="24"/>
          <w:szCs w:val="24"/>
        </w:rPr>
        <w:t>J</w:t>
      </w:r>
      <w:r w:rsidR="00D93EA8" w:rsidRPr="002B2442">
        <w:rPr>
          <w:rFonts w:ascii="Times New Roman" w:hAnsi="Times New Roman" w:cs="Times New Roman"/>
          <w:sz w:val="24"/>
          <w:szCs w:val="24"/>
        </w:rPr>
        <w:t>oanne Wilson</w:t>
      </w:r>
      <w:r w:rsidRPr="002B2442">
        <w:rPr>
          <w:rFonts w:ascii="Times New Roman" w:hAnsi="Times New Roman" w:cs="Times New Roman"/>
          <w:sz w:val="24"/>
          <w:szCs w:val="24"/>
        </w:rPr>
        <w:t>, ASRC</w:t>
      </w:r>
      <w:r w:rsidRPr="001F0C4A">
        <w:rPr>
          <w:rFonts w:ascii="Times New Roman" w:hAnsi="Times New Roman" w:cs="Times New Roman"/>
          <w:sz w:val="24"/>
          <w:szCs w:val="24"/>
        </w:rPr>
        <w:t xml:space="preserve"> Federal Technical Services for NASA</w:t>
      </w:r>
    </w:p>
    <w:p w14:paraId="5114CBB0" w14:textId="3D2E8EC4" w:rsidR="00700559" w:rsidRPr="001F0C4A" w:rsidRDefault="00700559" w:rsidP="0020251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F0C4A">
        <w:rPr>
          <w:rFonts w:ascii="Times New Roman" w:hAnsi="Times New Roman" w:cs="Times New Roman"/>
          <w:sz w:val="24"/>
          <w:szCs w:val="24"/>
        </w:rPr>
        <w:t>Chip Yorkgitis, Kelley Drye</w:t>
      </w:r>
    </w:p>
    <w:sectPr w:rsidR="00700559" w:rsidRPr="001F0C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DBDD8" w14:textId="77777777" w:rsidR="00E830F4" w:rsidRDefault="00E830F4" w:rsidP="00A55B73">
      <w:r>
        <w:separator/>
      </w:r>
    </w:p>
  </w:endnote>
  <w:endnote w:type="continuationSeparator" w:id="0">
    <w:p w14:paraId="2581E8F0" w14:textId="77777777" w:rsidR="00E830F4" w:rsidRDefault="00E830F4" w:rsidP="00A5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A65D0" w14:textId="77777777" w:rsidR="00E830F4" w:rsidRDefault="00E830F4" w:rsidP="00A55B73">
      <w:r>
        <w:separator/>
      </w:r>
    </w:p>
  </w:footnote>
  <w:footnote w:type="continuationSeparator" w:id="0">
    <w:p w14:paraId="3B2275CC" w14:textId="77777777" w:rsidR="00E830F4" w:rsidRDefault="00E830F4" w:rsidP="00A5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0B794" w14:textId="25AC2DC6" w:rsidR="0020251B" w:rsidRPr="00DD3AE0" w:rsidRDefault="0020251B" w:rsidP="00A55B73">
    <w:pPr>
      <w:pStyle w:val="Header"/>
      <w:jc w:val="right"/>
    </w:pPr>
    <w:r>
      <w:t>IWG-2/084 (17.09</w:t>
    </w:r>
    <w:r w:rsidRPr="00DD3AE0">
      <w:t>.2018)</w:t>
    </w:r>
  </w:p>
  <w:p w14:paraId="58A599BD" w14:textId="77777777" w:rsidR="0020251B" w:rsidRDefault="002025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21B12"/>
    <w:multiLevelType w:val="hybridMultilevel"/>
    <w:tmpl w:val="2FE83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B57F8"/>
    <w:multiLevelType w:val="hybridMultilevel"/>
    <w:tmpl w:val="9D2AF4D8"/>
    <w:lvl w:ilvl="0" w:tplc="8E0278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04813"/>
    <w:multiLevelType w:val="hybridMultilevel"/>
    <w:tmpl w:val="719E41B8"/>
    <w:lvl w:ilvl="0" w:tplc="C6068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5DD"/>
    <w:multiLevelType w:val="hybridMultilevel"/>
    <w:tmpl w:val="47061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A02C96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95B8D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07969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038A5"/>
    <w:multiLevelType w:val="hybridMultilevel"/>
    <w:tmpl w:val="A8E8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13406"/>
    <w:multiLevelType w:val="hybridMultilevel"/>
    <w:tmpl w:val="FD3A5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7F"/>
    <w:rsid w:val="000114BC"/>
    <w:rsid w:val="0001182D"/>
    <w:rsid w:val="000541EE"/>
    <w:rsid w:val="00055190"/>
    <w:rsid w:val="00067EB3"/>
    <w:rsid w:val="00071611"/>
    <w:rsid w:val="00080A07"/>
    <w:rsid w:val="00083E88"/>
    <w:rsid w:val="00084875"/>
    <w:rsid w:val="000B2626"/>
    <w:rsid w:val="000C2458"/>
    <w:rsid w:val="000C72D3"/>
    <w:rsid w:val="000E1C8A"/>
    <w:rsid w:val="000E6819"/>
    <w:rsid w:val="000F02BD"/>
    <w:rsid w:val="00116DAB"/>
    <w:rsid w:val="00166E0C"/>
    <w:rsid w:val="001734B6"/>
    <w:rsid w:val="0018582E"/>
    <w:rsid w:val="001909B9"/>
    <w:rsid w:val="001914BF"/>
    <w:rsid w:val="001926CA"/>
    <w:rsid w:val="001940E9"/>
    <w:rsid w:val="001B1893"/>
    <w:rsid w:val="001B1FD9"/>
    <w:rsid w:val="001B68A1"/>
    <w:rsid w:val="001B758A"/>
    <w:rsid w:val="001B7B36"/>
    <w:rsid w:val="001D3E85"/>
    <w:rsid w:val="001E3C3A"/>
    <w:rsid w:val="001E5229"/>
    <w:rsid w:val="001F0C4A"/>
    <w:rsid w:val="0020251B"/>
    <w:rsid w:val="002026A3"/>
    <w:rsid w:val="002155F4"/>
    <w:rsid w:val="00217877"/>
    <w:rsid w:val="00220AEF"/>
    <w:rsid w:val="0024274C"/>
    <w:rsid w:val="002561AF"/>
    <w:rsid w:val="00263749"/>
    <w:rsid w:val="0028578D"/>
    <w:rsid w:val="002B2442"/>
    <w:rsid w:val="002E3D07"/>
    <w:rsid w:val="00326320"/>
    <w:rsid w:val="00334A77"/>
    <w:rsid w:val="00347133"/>
    <w:rsid w:val="00362D75"/>
    <w:rsid w:val="00363150"/>
    <w:rsid w:val="00374B33"/>
    <w:rsid w:val="003B21A5"/>
    <w:rsid w:val="003D341C"/>
    <w:rsid w:val="0040189C"/>
    <w:rsid w:val="00414431"/>
    <w:rsid w:val="00420C93"/>
    <w:rsid w:val="00426DAA"/>
    <w:rsid w:val="00430A3C"/>
    <w:rsid w:val="0043416E"/>
    <w:rsid w:val="00450EE7"/>
    <w:rsid w:val="0045795B"/>
    <w:rsid w:val="0046423D"/>
    <w:rsid w:val="0047266E"/>
    <w:rsid w:val="004825E1"/>
    <w:rsid w:val="00486A36"/>
    <w:rsid w:val="00486DE6"/>
    <w:rsid w:val="0049075C"/>
    <w:rsid w:val="00491CA2"/>
    <w:rsid w:val="004B5122"/>
    <w:rsid w:val="004B62A0"/>
    <w:rsid w:val="004E1EF4"/>
    <w:rsid w:val="004F1A2F"/>
    <w:rsid w:val="004F386D"/>
    <w:rsid w:val="004F40CF"/>
    <w:rsid w:val="004F7721"/>
    <w:rsid w:val="005005FE"/>
    <w:rsid w:val="00501A42"/>
    <w:rsid w:val="00504E11"/>
    <w:rsid w:val="00516268"/>
    <w:rsid w:val="005221B4"/>
    <w:rsid w:val="00535E3C"/>
    <w:rsid w:val="00544F4C"/>
    <w:rsid w:val="00545B6E"/>
    <w:rsid w:val="005578AB"/>
    <w:rsid w:val="0059037F"/>
    <w:rsid w:val="00590FE9"/>
    <w:rsid w:val="005B5BAD"/>
    <w:rsid w:val="005C1157"/>
    <w:rsid w:val="005C3485"/>
    <w:rsid w:val="005D0477"/>
    <w:rsid w:val="005E53A3"/>
    <w:rsid w:val="005F263D"/>
    <w:rsid w:val="005F53FF"/>
    <w:rsid w:val="006017F8"/>
    <w:rsid w:val="00601CFA"/>
    <w:rsid w:val="0061162E"/>
    <w:rsid w:val="006178F0"/>
    <w:rsid w:val="00622A62"/>
    <w:rsid w:val="00623FD7"/>
    <w:rsid w:val="0063678B"/>
    <w:rsid w:val="00652D64"/>
    <w:rsid w:val="0066112E"/>
    <w:rsid w:val="00671CD2"/>
    <w:rsid w:val="00673877"/>
    <w:rsid w:val="00682BE0"/>
    <w:rsid w:val="00683C78"/>
    <w:rsid w:val="0068438D"/>
    <w:rsid w:val="00684C72"/>
    <w:rsid w:val="00694731"/>
    <w:rsid w:val="00695FFA"/>
    <w:rsid w:val="006A3332"/>
    <w:rsid w:val="006B3195"/>
    <w:rsid w:val="006B7145"/>
    <w:rsid w:val="006D05C9"/>
    <w:rsid w:val="006F336B"/>
    <w:rsid w:val="006F53FA"/>
    <w:rsid w:val="00700559"/>
    <w:rsid w:val="0071513C"/>
    <w:rsid w:val="007227D2"/>
    <w:rsid w:val="00730E7E"/>
    <w:rsid w:val="007360A7"/>
    <w:rsid w:val="007364BE"/>
    <w:rsid w:val="00737DD0"/>
    <w:rsid w:val="00743B8D"/>
    <w:rsid w:val="007957C0"/>
    <w:rsid w:val="007A1F5B"/>
    <w:rsid w:val="007A69A7"/>
    <w:rsid w:val="007C5027"/>
    <w:rsid w:val="007C6549"/>
    <w:rsid w:val="007E0652"/>
    <w:rsid w:val="007E3ABD"/>
    <w:rsid w:val="007F100C"/>
    <w:rsid w:val="007F15C0"/>
    <w:rsid w:val="007F5992"/>
    <w:rsid w:val="00811ED8"/>
    <w:rsid w:val="008177E7"/>
    <w:rsid w:val="008207E0"/>
    <w:rsid w:val="00845926"/>
    <w:rsid w:val="00861417"/>
    <w:rsid w:val="00863A8B"/>
    <w:rsid w:val="00886CC2"/>
    <w:rsid w:val="00887122"/>
    <w:rsid w:val="008A72C0"/>
    <w:rsid w:val="008B1C90"/>
    <w:rsid w:val="008C7A9C"/>
    <w:rsid w:val="008F103C"/>
    <w:rsid w:val="00911BC2"/>
    <w:rsid w:val="00923B44"/>
    <w:rsid w:val="00931913"/>
    <w:rsid w:val="00937796"/>
    <w:rsid w:val="00975699"/>
    <w:rsid w:val="00993677"/>
    <w:rsid w:val="00996944"/>
    <w:rsid w:val="009B4898"/>
    <w:rsid w:val="009E1767"/>
    <w:rsid w:val="009E1B62"/>
    <w:rsid w:val="009E1D96"/>
    <w:rsid w:val="009E2A39"/>
    <w:rsid w:val="009E5492"/>
    <w:rsid w:val="00A36CFC"/>
    <w:rsid w:val="00A451AF"/>
    <w:rsid w:val="00A53EB3"/>
    <w:rsid w:val="00A55B73"/>
    <w:rsid w:val="00A56D4D"/>
    <w:rsid w:val="00A57C48"/>
    <w:rsid w:val="00A72071"/>
    <w:rsid w:val="00A73A3C"/>
    <w:rsid w:val="00A87AE2"/>
    <w:rsid w:val="00A90DDE"/>
    <w:rsid w:val="00AA2CE4"/>
    <w:rsid w:val="00AB0B39"/>
    <w:rsid w:val="00AB5317"/>
    <w:rsid w:val="00AC0AD9"/>
    <w:rsid w:val="00AE10FE"/>
    <w:rsid w:val="00AF468A"/>
    <w:rsid w:val="00B04263"/>
    <w:rsid w:val="00B06D17"/>
    <w:rsid w:val="00B10C33"/>
    <w:rsid w:val="00B23A9F"/>
    <w:rsid w:val="00B25A08"/>
    <w:rsid w:val="00B31544"/>
    <w:rsid w:val="00B40F9C"/>
    <w:rsid w:val="00B41158"/>
    <w:rsid w:val="00B56FCA"/>
    <w:rsid w:val="00B6697C"/>
    <w:rsid w:val="00B74C5A"/>
    <w:rsid w:val="00B80E10"/>
    <w:rsid w:val="00B82221"/>
    <w:rsid w:val="00BA2EE3"/>
    <w:rsid w:val="00BA3EA0"/>
    <w:rsid w:val="00BE4A25"/>
    <w:rsid w:val="00BE7916"/>
    <w:rsid w:val="00BF1E86"/>
    <w:rsid w:val="00BF64B6"/>
    <w:rsid w:val="00C0400B"/>
    <w:rsid w:val="00C073B4"/>
    <w:rsid w:val="00C404BF"/>
    <w:rsid w:val="00C50C9A"/>
    <w:rsid w:val="00C53C55"/>
    <w:rsid w:val="00C67D0E"/>
    <w:rsid w:val="00C72734"/>
    <w:rsid w:val="00CD118C"/>
    <w:rsid w:val="00CD6BAB"/>
    <w:rsid w:val="00CE5AA8"/>
    <w:rsid w:val="00CF0A65"/>
    <w:rsid w:val="00D23781"/>
    <w:rsid w:val="00D36C8D"/>
    <w:rsid w:val="00D54973"/>
    <w:rsid w:val="00D57EDF"/>
    <w:rsid w:val="00D72285"/>
    <w:rsid w:val="00D85345"/>
    <w:rsid w:val="00D93EA8"/>
    <w:rsid w:val="00DA1879"/>
    <w:rsid w:val="00DA6C7F"/>
    <w:rsid w:val="00DB176C"/>
    <w:rsid w:val="00DB6521"/>
    <w:rsid w:val="00DB7384"/>
    <w:rsid w:val="00DC5C70"/>
    <w:rsid w:val="00DD63C3"/>
    <w:rsid w:val="00E01120"/>
    <w:rsid w:val="00E1164C"/>
    <w:rsid w:val="00E134F2"/>
    <w:rsid w:val="00E23D09"/>
    <w:rsid w:val="00E27857"/>
    <w:rsid w:val="00E63C47"/>
    <w:rsid w:val="00E7233D"/>
    <w:rsid w:val="00E830F4"/>
    <w:rsid w:val="00E846D3"/>
    <w:rsid w:val="00EA61E8"/>
    <w:rsid w:val="00EB4C71"/>
    <w:rsid w:val="00ED1800"/>
    <w:rsid w:val="00EF3606"/>
    <w:rsid w:val="00EF3C2D"/>
    <w:rsid w:val="00EF458C"/>
    <w:rsid w:val="00F0386E"/>
    <w:rsid w:val="00F12C7B"/>
    <w:rsid w:val="00F25F8B"/>
    <w:rsid w:val="00F32BBD"/>
    <w:rsid w:val="00F467BF"/>
    <w:rsid w:val="00F500B0"/>
    <w:rsid w:val="00F5100F"/>
    <w:rsid w:val="00F55709"/>
    <w:rsid w:val="00F83BBE"/>
    <w:rsid w:val="00F9139E"/>
    <w:rsid w:val="00F97561"/>
    <w:rsid w:val="00FA1F47"/>
    <w:rsid w:val="00FA22D7"/>
    <w:rsid w:val="00FA5D80"/>
    <w:rsid w:val="00FB5359"/>
    <w:rsid w:val="00FC38B6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8F77"/>
  <w15:chartTrackingRefBased/>
  <w15:docId w15:val="{03DE5DC2-F4C7-46CA-8A85-EFDE1C91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4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D4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C38B6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uiPriority w:val="11"/>
    <w:qFormat/>
    <w:rsid w:val="00FC38B6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FC38B6"/>
    <w:rPr>
      <w:rFonts w:ascii="Arial" w:eastAsia="Times New Roman" w:hAnsi="Arial" w:cs="Times New Roman"/>
      <w:sz w:val="24"/>
      <w:szCs w:val="20"/>
      <w:u w:val="single"/>
      <w:lang w:eastAsia="ko-KR"/>
    </w:rPr>
  </w:style>
  <w:style w:type="table" w:styleId="TableGrid">
    <w:name w:val="Table Grid"/>
    <w:basedOn w:val="TableNormal"/>
    <w:uiPriority w:val="59"/>
    <w:rsid w:val="00F32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B7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B73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A55B7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27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cc.gov/document/wrc-19-advisory-committee-meetings-iwg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1160</Words>
  <Characters>6452</Characters>
  <Application>Microsoft Office Word</Application>
  <DocSecurity>0</DocSecurity>
  <Lines>212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2</dc:creator>
  <cp:keywords>CTPClassification=CTP_NT</cp:keywords>
  <dc:description/>
  <cp:lastModifiedBy>rev2</cp:lastModifiedBy>
  <cp:revision>3</cp:revision>
  <dcterms:created xsi:type="dcterms:W3CDTF">2018-09-17T07:51:00Z</dcterms:created>
  <dcterms:modified xsi:type="dcterms:W3CDTF">2018-09-17T07:54:00Z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6180a01b-97ff-4119-bf24-cba1d302023f</vt:lpwstr>
  </property>
  <property fmtid="{D5CDD505-2E9C-101B-9397-08002B2CF9AE}" pid="3" name="CTP_TimeStamp">
    <vt:lpwstr>2018-09-17 07:54:32Z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