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1FE" w:rsidRDefault="00CF1374">
      <w:r>
        <w:t>November 5, 2018</w:t>
      </w:r>
    </w:p>
    <w:p w:rsidR="00CF1374" w:rsidRDefault="00CF1374">
      <w:r>
        <w:t xml:space="preserve">I am requesting a waiver of FCC rules in this matter (Docket 02-6).  The purpose of e-rate is to provide financial support for schools and libraries that cannot provide funds for technology purchases on their own.  The funds committed for FRN2780121 we already paid to the technology vendor for category 2 purchases already made.  The technicality of timely filing a BEAR (472) form should be a moot point since the funds were already distributed to the reseller and not the school district. </w:t>
      </w:r>
    </w:p>
    <w:p w:rsidR="00CF1374" w:rsidRDefault="00CF1374">
      <w:r>
        <w:t xml:space="preserve">Not sure how the funds were released if the BEAR form was not filed by the technology vendor?  </w:t>
      </w:r>
    </w:p>
    <w:p w:rsidR="00CF1374" w:rsidRDefault="00CF1374">
      <w:r>
        <w:t>Sincerely</w:t>
      </w:r>
    </w:p>
    <w:p w:rsidR="00CF1374" w:rsidRDefault="00CF1374"/>
    <w:p w:rsidR="00CF1374" w:rsidRDefault="00CF1374">
      <w:r>
        <w:t xml:space="preserve">Robert J </w:t>
      </w:r>
      <w:proofErr w:type="spellStart"/>
      <w:r>
        <w:t>Demeuse</w:t>
      </w:r>
      <w:proofErr w:type="spellEnd"/>
    </w:p>
    <w:p w:rsidR="00CF1374" w:rsidRDefault="00CF1374">
      <w:r>
        <w:t>Director of Technology</w:t>
      </w:r>
      <w:bookmarkStart w:id="0" w:name="_GoBack"/>
      <w:bookmarkEnd w:id="0"/>
    </w:p>
    <w:p w:rsidR="00CF1374" w:rsidRDefault="00CF1374">
      <w:r>
        <w:t>Mauston School District</w:t>
      </w:r>
    </w:p>
    <w:p w:rsidR="00CF1374" w:rsidRDefault="00CF1374">
      <w:r>
        <w:t>Mauston, WI  53948</w:t>
      </w:r>
    </w:p>
    <w:sectPr w:rsidR="00CF13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374"/>
    <w:rsid w:val="00CF1374"/>
    <w:rsid w:val="00E02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104</Words>
  <Characters>596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2018-11-05T15:07:00Z</dcterms:created>
  <dcterms:modified xsi:type="dcterms:W3CDTF">2018-11-05T15:12:00Z</dcterms:modified>
</cp:coreProperties>
</file>