
<file path=[Content_Types].xml><?xml version="1.0" encoding="utf-8"?>
<Types xmlns="http://schemas.openxmlformats.org/package/2006/content-types">
  <Default Extension="emf" ContentType="image/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F3486" w14:textId="77777777" w:rsidR="009A11A1" w:rsidRDefault="009A11A1">
      <w:pPr>
        <w:jc w:val="both"/>
        <w:rPr>
          <w:rFonts w:ascii="Cambria" w:hAnsi="Cambria"/>
        </w:rPr>
      </w:pPr>
    </w:p>
    <w:p w14:paraId="787EC986" w14:textId="77777777" w:rsidR="009A11A1" w:rsidRDefault="009A11A1">
      <w:pPr>
        <w:jc w:val="both"/>
        <w:rPr>
          <w:rFonts w:ascii="Cambria" w:hAnsi="Cambria"/>
        </w:rPr>
      </w:pPr>
    </w:p>
    <w:p w14:paraId="33061982" w14:textId="77777777" w:rsidR="009A11A1" w:rsidRDefault="009A11A1">
      <w:pPr>
        <w:jc w:val="both"/>
        <w:rPr>
          <w:rFonts w:ascii="Cambria" w:hAnsi="Cambria"/>
        </w:rPr>
      </w:pPr>
    </w:p>
    <w:p w14:paraId="0C0D6593" w14:textId="77777777" w:rsidR="009A11A1" w:rsidRDefault="009A11A1">
      <w:pPr>
        <w:jc w:val="center"/>
        <w:rPr>
          <w:rFonts w:ascii="Cambria" w:hAnsi="Cambria"/>
        </w:rPr>
      </w:pPr>
    </w:p>
    <w:p w14:paraId="78FE679B" w14:textId="77777777" w:rsidR="009A11A1" w:rsidRDefault="009A11A1">
      <w:pPr>
        <w:jc w:val="center"/>
        <w:rPr>
          <w:rFonts w:ascii="Cambria" w:hAnsi="Cambria"/>
        </w:rPr>
      </w:pPr>
    </w:p>
    <w:p w14:paraId="52D98FC8" w14:textId="77777777" w:rsidR="009A11A1" w:rsidRDefault="009A11A1">
      <w:pPr>
        <w:jc w:val="center"/>
        <w:rPr>
          <w:rFonts w:ascii="Cambria" w:hAnsi="Cambria"/>
        </w:rPr>
      </w:pPr>
    </w:p>
    <w:p w14:paraId="7F6DC9D6" w14:textId="0FB4A93B" w:rsidR="009A11A1" w:rsidRDefault="00D33E17">
      <w:pPr>
        <w:jc w:val="center"/>
        <w:rPr>
          <w:rFonts w:ascii="Cambria" w:hAnsi="Cambria"/>
          <w:lang w:val="es-US"/>
        </w:rPr>
      </w:pPr>
      <w:r>
        <w:rPr>
          <w:rFonts w:ascii="Cambria" w:hAnsi="Cambria"/>
        </w:rPr>
        <w:t>November</w:t>
      </w:r>
      <w:r>
        <w:rPr>
          <w:rFonts w:ascii="Cambria" w:hAnsi="Cambria"/>
          <w:lang w:val="es-US"/>
        </w:rPr>
        <w:t xml:space="preserve"> </w:t>
      </w:r>
      <w:r w:rsidR="00EB7183">
        <w:rPr>
          <w:rFonts w:ascii="Cambria" w:hAnsi="Cambria"/>
          <w:lang w:val="es-US"/>
        </w:rPr>
        <w:t>13</w:t>
      </w:r>
      <w:r>
        <w:rPr>
          <w:rFonts w:ascii="Cambria" w:hAnsi="Cambria"/>
          <w:lang w:val="es-US"/>
        </w:rPr>
        <w:t>, 2019</w:t>
      </w:r>
    </w:p>
    <w:p w14:paraId="31E5234F" w14:textId="77777777" w:rsidR="009A11A1" w:rsidRDefault="009A11A1">
      <w:pPr>
        <w:jc w:val="both"/>
        <w:rPr>
          <w:rFonts w:ascii="Cambria" w:hAnsi="Cambria"/>
          <w:lang w:val="es-US"/>
        </w:rPr>
      </w:pPr>
    </w:p>
    <w:p w14:paraId="3E885E3F" w14:textId="77777777" w:rsidR="009A11A1" w:rsidRDefault="009A11A1">
      <w:pPr>
        <w:jc w:val="both"/>
        <w:rPr>
          <w:rFonts w:ascii="Cambria" w:hAnsi="Cambria"/>
          <w:lang w:val="es-US"/>
        </w:rPr>
      </w:pPr>
    </w:p>
    <w:p w14:paraId="10947AD8" w14:textId="77777777" w:rsidR="009A11A1" w:rsidRDefault="009A11A1">
      <w:pPr>
        <w:jc w:val="both"/>
        <w:rPr>
          <w:rFonts w:ascii="Cambria" w:hAnsi="Cambria"/>
          <w:lang w:val="es-US"/>
        </w:rPr>
      </w:pPr>
    </w:p>
    <w:p w14:paraId="2B396FC9" w14:textId="77777777" w:rsidR="009A11A1" w:rsidRDefault="009A11A1">
      <w:pPr>
        <w:jc w:val="both"/>
        <w:rPr>
          <w:rFonts w:ascii="Cambria" w:hAnsi="Cambria"/>
          <w:lang w:val="es-US"/>
        </w:rPr>
      </w:pPr>
    </w:p>
    <w:p w14:paraId="55823827" w14:textId="77777777" w:rsidR="009A11A1" w:rsidRDefault="009A11A1">
      <w:pPr>
        <w:jc w:val="both"/>
        <w:rPr>
          <w:rFonts w:ascii="Cambria" w:hAnsi="Cambria"/>
          <w:lang w:val="es-US"/>
        </w:rPr>
      </w:pPr>
    </w:p>
    <w:p w14:paraId="7FB10A9A" w14:textId="77777777" w:rsidR="009A11A1" w:rsidRDefault="009A11A1">
      <w:pPr>
        <w:jc w:val="both"/>
        <w:rPr>
          <w:rFonts w:ascii="Cambria" w:hAnsi="Cambria"/>
          <w:lang w:val="es-US"/>
        </w:rPr>
      </w:pPr>
    </w:p>
    <w:p w14:paraId="45F0BF5D" w14:textId="77777777" w:rsidR="009A11A1" w:rsidRDefault="00D33E17">
      <w:pPr>
        <w:jc w:val="both"/>
        <w:rPr>
          <w:rFonts w:ascii="Cambria" w:eastAsia="Times New Roman" w:hAnsi="Cambria"/>
          <w:b/>
          <w:u w:val="single"/>
          <w:lang w:val="es-US"/>
        </w:rPr>
      </w:pPr>
      <w:r>
        <w:rPr>
          <w:rFonts w:ascii="Cambria" w:eastAsia="Times New Roman" w:hAnsi="Cambria"/>
          <w:b/>
          <w:u w:val="single"/>
          <w:lang w:val="es-US"/>
        </w:rPr>
        <w:t>VIA ECFS</w:t>
      </w:r>
    </w:p>
    <w:p w14:paraId="3FEA31B8" w14:textId="77777777" w:rsidR="009A11A1" w:rsidRDefault="00D33E17">
      <w:pPr>
        <w:jc w:val="both"/>
        <w:rPr>
          <w:rFonts w:ascii="Cambria" w:eastAsia="Times New Roman" w:hAnsi="Cambria"/>
          <w:lang w:val="es-US"/>
        </w:rPr>
      </w:pPr>
      <w:r>
        <w:rPr>
          <w:rFonts w:ascii="Cambria" w:eastAsia="Times New Roman" w:hAnsi="Cambria"/>
          <w:lang w:val="es-US"/>
        </w:rPr>
        <w:t xml:space="preserve"> </w:t>
      </w:r>
    </w:p>
    <w:p w14:paraId="16823F01" w14:textId="77777777" w:rsidR="009A11A1" w:rsidRDefault="00D33E17">
      <w:pPr>
        <w:jc w:val="both"/>
        <w:rPr>
          <w:rFonts w:ascii="Cambria" w:eastAsia="Times New Roman" w:hAnsi="Cambria"/>
          <w:lang w:val="es-US"/>
        </w:rPr>
      </w:pPr>
      <w:r>
        <w:rPr>
          <w:rFonts w:ascii="Cambria" w:eastAsia="Times New Roman" w:hAnsi="Cambria"/>
          <w:lang w:val="es-US"/>
        </w:rPr>
        <w:t>Ms. Marlene H. Dortch</w:t>
      </w:r>
    </w:p>
    <w:p w14:paraId="1DB7D711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Secretary </w:t>
      </w:r>
    </w:p>
    <w:p w14:paraId="30C26884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Federal Communications Commission (FCC)</w:t>
      </w:r>
    </w:p>
    <w:p w14:paraId="2D30526A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445 12</w:t>
      </w:r>
      <w:r>
        <w:rPr>
          <w:rFonts w:ascii="Cambria" w:eastAsia="Times New Roman" w:hAnsi="Cambria"/>
          <w:vertAlign w:val="superscript"/>
        </w:rPr>
        <w:t>th</w:t>
      </w:r>
      <w:r>
        <w:rPr>
          <w:rFonts w:ascii="Cambria" w:eastAsia="Times New Roman" w:hAnsi="Cambria"/>
        </w:rPr>
        <w:t xml:space="preserve"> Street, S.W. </w:t>
      </w:r>
    </w:p>
    <w:p w14:paraId="31D68AC5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Washington, D.C. 20554 </w:t>
      </w:r>
    </w:p>
    <w:p w14:paraId="0E966E61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  </w:t>
      </w:r>
    </w:p>
    <w:p w14:paraId="3C15254D" w14:textId="15A71BD9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Re: </w:t>
      </w:r>
      <w:r>
        <w:rPr>
          <w:rFonts w:ascii="Cambria" w:eastAsia="Times New Roman" w:hAnsi="Cambria"/>
          <w:i/>
        </w:rPr>
        <w:t xml:space="preserve">Expansion of the Telecommunications Relay Services (TRS) Fund Contribution Base for Support of Internet Protocol Captioned Telephone Service (IP CTS) Report and Order, </w:t>
      </w:r>
      <w:bookmarkStart w:id="0" w:name="_Hlk23953245"/>
      <w:r>
        <w:rPr>
          <w:rFonts w:ascii="Cambria" w:eastAsia="Times New Roman" w:hAnsi="Cambria"/>
          <w:i/>
        </w:rPr>
        <w:t xml:space="preserve">CG Docket </w:t>
      </w:r>
      <w:r w:rsidR="00715329" w:rsidRPr="00715329">
        <w:rPr>
          <w:rFonts w:ascii="Cambria" w:eastAsia="Times New Roman" w:hAnsi="Cambria"/>
          <w:i/>
        </w:rPr>
        <w:t>Nos. 03-123 and 13-24</w:t>
      </w:r>
      <w:bookmarkEnd w:id="0"/>
      <w:r>
        <w:rPr>
          <w:rFonts w:ascii="Cambria" w:eastAsia="Times New Roman" w:hAnsi="Cambria"/>
          <w:i/>
        </w:rPr>
        <w:t>.</w:t>
      </w:r>
    </w:p>
    <w:p w14:paraId="1244DF4E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77376F20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Dear Ms. Dortch: </w:t>
      </w:r>
    </w:p>
    <w:p w14:paraId="24AF1CE2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204E50F4" w14:textId="36451723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On November </w:t>
      </w:r>
      <w:r w:rsidR="00D45DE4">
        <w:rPr>
          <w:rFonts w:ascii="Cambria" w:eastAsia="Times New Roman" w:hAnsi="Cambria"/>
        </w:rPr>
        <w:t>13</w:t>
      </w:r>
      <w:r>
        <w:rPr>
          <w:rFonts w:ascii="Cambria" w:eastAsia="Times New Roman" w:hAnsi="Cambria"/>
        </w:rPr>
        <w:t>, 2019, Peggy Binzel, Principal of Twenty-First Century Group, Inc.,</w:t>
      </w:r>
      <w:r w:rsidR="00D948CA">
        <w:rPr>
          <w:rFonts w:ascii="Cambria" w:eastAsia="Times New Roman" w:hAnsi="Cambria"/>
        </w:rPr>
        <w:t xml:space="preserve"> on behalf of IDT Telecom, Inc.,</w:t>
      </w:r>
      <w:r>
        <w:rPr>
          <w:rFonts w:ascii="Cambria" w:eastAsia="Times New Roman" w:hAnsi="Cambria"/>
        </w:rPr>
        <w:t xml:space="preserve"> </w:t>
      </w:r>
      <w:r w:rsidR="00EB7183">
        <w:rPr>
          <w:rFonts w:ascii="Cambria" w:eastAsia="Times New Roman" w:hAnsi="Cambria"/>
        </w:rPr>
        <w:t xml:space="preserve">had a call with </w:t>
      </w:r>
      <w:r w:rsidR="00EB7183" w:rsidRPr="00EB7183">
        <w:rPr>
          <w:rFonts w:ascii="Cambria" w:eastAsia="Times New Roman" w:hAnsi="Cambria"/>
        </w:rPr>
        <w:t xml:space="preserve">Travis </w:t>
      </w:r>
      <w:proofErr w:type="spellStart"/>
      <w:r w:rsidR="00EB7183" w:rsidRPr="00EB7183">
        <w:rPr>
          <w:rFonts w:ascii="Cambria" w:eastAsia="Times New Roman" w:hAnsi="Cambria"/>
        </w:rPr>
        <w:t>Litman</w:t>
      </w:r>
      <w:proofErr w:type="spellEnd"/>
      <w:r w:rsidR="00EB7183" w:rsidRPr="00EB7183">
        <w:rPr>
          <w:rFonts w:ascii="Cambria" w:eastAsia="Times New Roman" w:hAnsi="Cambria"/>
        </w:rPr>
        <w:t xml:space="preserve">, Chief of Staff and Senior Legal Advisor, Wireline and Public Safety, Office of FCC Commissioner Jessica </w:t>
      </w:r>
      <w:proofErr w:type="spellStart"/>
      <w:r w:rsidR="00EB7183" w:rsidRPr="00EB7183">
        <w:rPr>
          <w:rFonts w:ascii="Cambria" w:eastAsia="Times New Roman" w:hAnsi="Cambria"/>
        </w:rPr>
        <w:t>Rosenworcel</w:t>
      </w:r>
      <w:proofErr w:type="spellEnd"/>
      <w:r w:rsidR="00EB7183">
        <w:rPr>
          <w:rFonts w:ascii="Cambria" w:eastAsia="Times New Roman" w:hAnsi="Cambria"/>
        </w:rPr>
        <w:t>.</w:t>
      </w:r>
    </w:p>
    <w:p w14:paraId="3F1CDAF8" w14:textId="77777777" w:rsidR="00EB7183" w:rsidRDefault="00EB7183">
      <w:pPr>
        <w:jc w:val="both"/>
        <w:rPr>
          <w:rFonts w:ascii="Cambria" w:eastAsia="Times New Roman" w:hAnsi="Cambria"/>
        </w:rPr>
      </w:pPr>
    </w:p>
    <w:p w14:paraId="0054A5A9" w14:textId="13956984" w:rsidR="00497B84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During </w:t>
      </w:r>
      <w:r w:rsidR="00EB7183">
        <w:rPr>
          <w:rFonts w:ascii="Cambria" w:eastAsia="Times New Roman" w:hAnsi="Cambria"/>
        </w:rPr>
        <w:t>the call</w:t>
      </w:r>
      <w:r>
        <w:rPr>
          <w:rFonts w:ascii="Cambria" w:eastAsia="Times New Roman" w:hAnsi="Cambria"/>
        </w:rPr>
        <w:t>, we discussed</w:t>
      </w:r>
      <w:r w:rsidR="00DA0816">
        <w:rPr>
          <w:rFonts w:ascii="Cambria" w:eastAsia="Times New Roman" w:hAnsi="Cambria"/>
        </w:rPr>
        <w:t xml:space="preserve"> IDT’s </w:t>
      </w:r>
      <w:r w:rsidR="00947B7D">
        <w:rPr>
          <w:rFonts w:ascii="Cambria" w:eastAsia="Times New Roman" w:hAnsi="Cambria"/>
        </w:rPr>
        <w:t xml:space="preserve">continued support for </w:t>
      </w:r>
      <w:r>
        <w:rPr>
          <w:rFonts w:ascii="Cambria" w:eastAsia="Times New Roman" w:hAnsi="Cambria"/>
        </w:rPr>
        <w:t>expanding the TRS Fund contribution base for IP CTS</w:t>
      </w:r>
      <w:r w:rsidR="00947B7D">
        <w:rPr>
          <w:rFonts w:ascii="Cambria" w:eastAsia="Times New Roman" w:hAnsi="Cambria"/>
        </w:rPr>
        <w:t xml:space="preserve"> to include providers of intrastate voice communications.</w:t>
      </w:r>
      <w:r>
        <w:rPr>
          <w:rFonts w:ascii="Cambria" w:eastAsia="Times New Roman" w:hAnsi="Cambria"/>
        </w:rPr>
        <w:t xml:space="preserve"> </w:t>
      </w:r>
      <w:r w:rsidR="00D948CA">
        <w:rPr>
          <w:rFonts w:ascii="Cambria" w:eastAsia="Times New Roman" w:hAnsi="Cambria"/>
        </w:rPr>
        <w:t xml:space="preserve"> </w:t>
      </w:r>
      <w:r>
        <w:rPr>
          <w:rFonts w:ascii="Cambria" w:eastAsia="Times New Roman" w:hAnsi="Cambria"/>
        </w:rPr>
        <w:t>IDT expressed its support for the FCC’s Report and Order (</w:t>
      </w:r>
      <w:r w:rsidR="00715329" w:rsidRPr="00715329">
        <w:rPr>
          <w:rFonts w:ascii="Cambria" w:eastAsia="Times New Roman" w:hAnsi="Cambria"/>
        </w:rPr>
        <w:t>CG Docket Nos. 03-123 and 13-24</w:t>
      </w:r>
      <w:r>
        <w:rPr>
          <w:rFonts w:ascii="Cambria" w:eastAsia="Times New Roman" w:hAnsi="Cambria"/>
        </w:rPr>
        <w:t>)</w:t>
      </w:r>
      <w:r w:rsidR="00497B84">
        <w:rPr>
          <w:rFonts w:ascii="Cambria" w:eastAsia="Times New Roman" w:hAnsi="Cambria"/>
        </w:rPr>
        <w:t xml:space="preserve">.  In </w:t>
      </w:r>
      <w:r w:rsidR="00947B7D">
        <w:rPr>
          <w:rFonts w:ascii="Cambria" w:eastAsia="Times New Roman" w:hAnsi="Cambria"/>
        </w:rPr>
        <w:t>particular</w:t>
      </w:r>
      <w:r w:rsidR="00497B84">
        <w:rPr>
          <w:rFonts w:ascii="Cambria" w:eastAsia="Times New Roman" w:hAnsi="Cambria"/>
        </w:rPr>
        <w:t>,</w:t>
      </w:r>
      <w:r w:rsidR="00947B7D">
        <w:rPr>
          <w:rFonts w:ascii="Cambria" w:eastAsia="Times New Roman" w:hAnsi="Cambria"/>
        </w:rPr>
        <w:t xml:space="preserve"> </w:t>
      </w:r>
      <w:r w:rsidR="00047BB1">
        <w:rPr>
          <w:rFonts w:ascii="Cambria" w:eastAsia="Times New Roman" w:hAnsi="Cambria"/>
        </w:rPr>
        <w:t>IDT</w:t>
      </w:r>
      <w:r w:rsidR="00497B84">
        <w:rPr>
          <w:rFonts w:ascii="Cambria" w:eastAsia="Times New Roman" w:hAnsi="Cambria"/>
        </w:rPr>
        <w:t xml:space="preserve"> discussed </w:t>
      </w:r>
      <w:bookmarkStart w:id="1" w:name="_GoBack"/>
      <w:bookmarkEnd w:id="1"/>
      <w:r w:rsidR="00497B84">
        <w:rPr>
          <w:rFonts w:ascii="Cambria" w:eastAsia="Times New Roman" w:hAnsi="Cambria"/>
        </w:rPr>
        <w:t xml:space="preserve">support for </w:t>
      </w:r>
      <w:r w:rsidR="00947B7D">
        <w:rPr>
          <w:rFonts w:ascii="Cambria" w:eastAsia="Times New Roman" w:hAnsi="Cambria"/>
        </w:rPr>
        <w:t xml:space="preserve">paragraph </w:t>
      </w:r>
      <w:r w:rsidR="00591B53">
        <w:rPr>
          <w:rFonts w:ascii="Cambria" w:eastAsia="Times New Roman" w:hAnsi="Cambria"/>
        </w:rPr>
        <w:t>one</w:t>
      </w:r>
      <w:r w:rsidR="00497B84">
        <w:rPr>
          <w:rFonts w:ascii="Cambria" w:eastAsia="Times New Roman" w:hAnsi="Cambria"/>
        </w:rPr>
        <w:t xml:space="preserve"> o</w:t>
      </w:r>
      <w:r w:rsidR="007A17A9">
        <w:rPr>
          <w:rFonts w:ascii="Cambria" w:eastAsia="Times New Roman" w:hAnsi="Cambria"/>
        </w:rPr>
        <w:t>f</w:t>
      </w:r>
      <w:r w:rsidR="00497B84">
        <w:rPr>
          <w:rFonts w:ascii="Cambria" w:eastAsia="Times New Roman" w:hAnsi="Cambria"/>
        </w:rPr>
        <w:t xml:space="preserve"> the Report and Order</w:t>
      </w:r>
      <w:r w:rsidR="007A17A9">
        <w:rPr>
          <w:rFonts w:ascii="Cambria" w:eastAsia="Times New Roman" w:hAnsi="Cambria"/>
        </w:rPr>
        <w:t>,</w:t>
      </w:r>
      <w:r w:rsidR="00497B84">
        <w:rPr>
          <w:rFonts w:ascii="Cambria" w:eastAsia="Times New Roman" w:hAnsi="Cambria"/>
        </w:rPr>
        <w:t xml:space="preserve"> where the Commission seeks to “modify the cost recovery rules for IP CTS so that providers of intrastate </w:t>
      </w:r>
      <w:r w:rsidR="00591B53">
        <w:rPr>
          <w:rFonts w:ascii="Cambria" w:eastAsia="Times New Roman" w:hAnsi="Cambria"/>
        </w:rPr>
        <w:t xml:space="preserve">voice </w:t>
      </w:r>
      <w:r w:rsidR="00497B84">
        <w:rPr>
          <w:rFonts w:ascii="Cambria" w:eastAsia="Times New Roman" w:hAnsi="Cambria"/>
        </w:rPr>
        <w:t xml:space="preserve">communications services must contribute to the TRS Fund for the support </w:t>
      </w:r>
      <w:r w:rsidR="007A17A9">
        <w:rPr>
          <w:rFonts w:ascii="Cambria" w:eastAsia="Times New Roman" w:hAnsi="Cambria"/>
        </w:rPr>
        <w:t>o</w:t>
      </w:r>
      <w:r w:rsidR="00497B84">
        <w:rPr>
          <w:rFonts w:ascii="Cambria" w:eastAsia="Times New Roman" w:hAnsi="Cambria"/>
        </w:rPr>
        <w:t>f IP CTS.”</w:t>
      </w:r>
    </w:p>
    <w:p w14:paraId="760F6FDE" w14:textId="77777777" w:rsidR="00497B84" w:rsidRDefault="00497B84">
      <w:pPr>
        <w:jc w:val="both"/>
        <w:rPr>
          <w:rFonts w:ascii="Cambria" w:eastAsia="Times New Roman" w:hAnsi="Cambria"/>
        </w:rPr>
      </w:pPr>
    </w:p>
    <w:p w14:paraId="12D79280" w14:textId="7BD74921" w:rsidR="00947B7D" w:rsidRDefault="00947B7D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No written materials were provided</w:t>
      </w:r>
      <w:r w:rsidR="007A17A9">
        <w:rPr>
          <w:rFonts w:ascii="Cambria" w:eastAsia="Times New Roman" w:hAnsi="Cambria"/>
        </w:rPr>
        <w:t>.</w:t>
      </w:r>
    </w:p>
    <w:p w14:paraId="2C1463A1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253EEE2F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Please contact me if you have any questions. </w:t>
      </w:r>
    </w:p>
    <w:p w14:paraId="7A443A9E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2689AC6C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Sincerely, </w:t>
      </w:r>
    </w:p>
    <w:p w14:paraId="0AA869CE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79EFAAA5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/s/ Peggy Binzel</w:t>
      </w:r>
    </w:p>
    <w:p w14:paraId="7A727F96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1595A33E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28A43DD8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Peggy Binzel</w:t>
      </w:r>
    </w:p>
    <w:p w14:paraId="3FE54369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Principal</w:t>
      </w:r>
    </w:p>
    <w:p w14:paraId="5957F8F9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Twenty-First Century Group, Inc.</w:t>
      </w:r>
    </w:p>
    <w:p w14:paraId="1EF73C87" w14:textId="77777777" w:rsidR="009A11A1" w:rsidRDefault="00D33E17">
      <w:pPr>
        <w:jc w:val="both"/>
        <w:rPr>
          <w:rFonts w:ascii="Cambria" w:eastAsia="Times New Roman" w:hAnsi="Cambria"/>
          <w:i/>
        </w:rPr>
      </w:pPr>
      <w:r>
        <w:rPr>
          <w:rFonts w:ascii="Cambria" w:eastAsia="Times New Roman" w:hAnsi="Cambria"/>
          <w:i/>
        </w:rPr>
        <w:t xml:space="preserve">On behalf of Twenty-First Century Group and IDT attendees   </w:t>
      </w:r>
    </w:p>
    <w:p w14:paraId="0DD9D93E" w14:textId="77777777" w:rsidR="009A11A1" w:rsidRDefault="009A11A1">
      <w:pPr>
        <w:jc w:val="both"/>
        <w:rPr>
          <w:rFonts w:ascii="Cambria" w:hAnsi="Cambria"/>
        </w:rPr>
      </w:pPr>
    </w:p>
    <w:p w14:paraId="796FDCF6" w14:textId="77777777" w:rsidR="009A11A1" w:rsidRDefault="009A11A1">
      <w:pPr>
        <w:jc w:val="both"/>
        <w:rPr>
          <w:rFonts w:ascii="Cambria" w:hAnsi="Cambria"/>
        </w:rPr>
      </w:pPr>
    </w:p>
    <w:p w14:paraId="537CC778" w14:textId="77777777" w:rsidR="009A11A1" w:rsidRDefault="009A11A1">
      <w:pPr>
        <w:jc w:val="both"/>
        <w:rPr>
          <w:rFonts w:ascii="Cambria" w:hAnsi="Cambria"/>
        </w:rPr>
      </w:pPr>
    </w:p>
    <w:p w14:paraId="74FD3B67" w14:textId="77777777" w:rsidR="009A11A1" w:rsidRDefault="009A11A1">
      <w:pPr>
        <w:jc w:val="both"/>
        <w:rPr>
          <w:rFonts w:ascii="Cambria" w:hAnsi="Cambria"/>
        </w:rPr>
      </w:pPr>
    </w:p>
    <w:p w14:paraId="31DCE571" w14:textId="77777777" w:rsidR="009A11A1" w:rsidRDefault="009A11A1">
      <w:pPr>
        <w:jc w:val="both"/>
        <w:rPr>
          <w:rFonts w:ascii="Cambria" w:hAnsi="Cambria"/>
        </w:rPr>
      </w:pPr>
    </w:p>
    <w:p w14:paraId="025ADFD2" w14:textId="77777777" w:rsidR="009A11A1" w:rsidRDefault="00D33E17">
      <w:pPr>
        <w:tabs>
          <w:tab w:val="left" w:pos="6480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sectPr w:rsidR="009A11A1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73EC0" w14:textId="77777777" w:rsidR="00FF67D0" w:rsidRDefault="00FF67D0">
      <w:r>
        <w:separator/>
      </w:r>
    </w:p>
  </w:endnote>
  <w:endnote w:type="continuationSeparator" w:id="0">
    <w:p w14:paraId="361ADA29" w14:textId="77777777" w:rsidR="00FF67D0" w:rsidRDefault="00FF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EB2B5" w14:textId="5BA91EC3" w:rsidR="005D6741" w:rsidRDefault="005D6741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hidden="0" allowOverlap="1" wp14:anchorId="020DFE4D" wp14:editId="4F446F7B">
          <wp:simplePos x="0" y="0"/>
          <wp:positionH relativeFrom="margin">
            <wp:align>center</wp:align>
          </wp:positionH>
          <wp:positionV relativeFrom="paragraph">
            <wp:posOffset>-66675</wp:posOffset>
          </wp:positionV>
          <wp:extent cx="4764024" cy="420624"/>
          <wp:effectExtent l="0" t="0" r="0" b="0"/>
          <wp:wrapNone/>
          <wp:docPr id="1" name="shape20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4024" cy="4206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6115A" w14:textId="77777777" w:rsidR="009A11A1" w:rsidRDefault="00D33E17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7BAE5B0F" wp14:editId="03D68BF0">
          <wp:simplePos x="0" y="0"/>
          <wp:positionH relativeFrom="margin">
            <wp:align>center</wp:align>
          </wp:positionH>
          <wp:positionV relativeFrom="paragraph">
            <wp:posOffset>-40005</wp:posOffset>
          </wp:positionV>
          <wp:extent cx="4764024" cy="420624"/>
          <wp:effectExtent l="0" t="0" r="0" b="0"/>
          <wp:wrapNone/>
          <wp:docPr id="2050" name="shape20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4024" cy="4206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62F23" w14:textId="77777777" w:rsidR="00FF67D0" w:rsidRDefault="00FF67D0">
      <w:r>
        <w:separator/>
      </w:r>
    </w:p>
  </w:footnote>
  <w:footnote w:type="continuationSeparator" w:id="0">
    <w:p w14:paraId="4BA985A3" w14:textId="77777777" w:rsidR="00FF67D0" w:rsidRDefault="00FF6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112ED" w14:textId="77777777" w:rsidR="009A11A1" w:rsidRDefault="00D33E17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hidden="0" allowOverlap="1" wp14:anchorId="1AF46884" wp14:editId="2D5A48FA">
          <wp:simplePos x="0" y="0"/>
          <wp:positionH relativeFrom="margin">
            <wp:align>center</wp:align>
          </wp:positionH>
          <wp:positionV relativeFrom="paragraph">
            <wp:posOffset>-548640</wp:posOffset>
          </wp:positionV>
          <wp:extent cx="2893695" cy="2092960"/>
          <wp:effectExtent l="0" t="0" r="0" b="0"/>
          <wp:wrapNone/>
          <wp:docPr id="2049" name="shape20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3695" cy="209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CFE05F" w14:textId="77777777" w:rsidR="009A11A1" w:rsidRDefault="009A11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4C3A"/>
    <w:multiLevelType w:val="hybridMultilevel"/>
    <w:tmpl w:val="4A4E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47A21"/>
    <w:multiLevelType w:val="hybridMultilevel"/>
    <w:tmpl w:val="0CEAB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hideGrammaticalErrors/>
  <w:proofState w:spelling="clean" w:grammar="clean"/>
  <w:defaultTabStop w:val="720"/>
  <w:evenAndOddHeaders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1A1"/>
    <w:rsid w:val="00047BB1"/>
    <w:rsid w:val="00093094"/>
    <w:rsid w:val="00094831"/>
    <w:rsid w:val="001716A0"/>
    <w:rsid w:val="00207300"/>
    <w:rsid w:val="00241B2C"/>
    <w:rsid w:val="00442429"/>
    <w:rsid w:val="00497B84"/>
    <w:rsid w:val="00523B53"/>
    <w:rsid w:val="00591B53"/>
    <w:rsid w:val="005D6741"/>
    <w:rsid w:val="0071270A"/>
    <w:rsid w:val="00715329"/>
    <w:rsid w:val="007A17A9"/>
    <w:rsid w:val="00871CF9"/>
    <w:rsid w:val="00901DC6"/>
    <w:rsid w:val="00947B7D"/>
    <w:rsid w:val="00953BB9"/>
    <w:rsid w:val="00993801"/>
    <w:rsid w:val="009A11A1"/>
    <w:rsid w:val="00D33E17"/>
    <w:rsid w:val="00D45DE4"/>
    <w:rsid w:val="00D948CA"/>
    <w:rsid w:val="00DA0816"/>
    <w:rsid w:val="00DF05AD"/>
    <w:rsid w:val="00EB7183"/>
    <w:rsid w:val="00F456D4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7BE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paragraph" w:styleId="Header">
    <w:name w:val="header"/>
    <w:basedOn w:val="Normal"/>
    <w:unhideWhenUsed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nhideWhenUsed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2017-05-24T10:11:00Z</cp:lastPrinted>
  <dcterms:created xsi:type="dcterms:W3CDTF">2019-11-06T20:55:00Z</dcterms:created>
  <dcterms:modified xsi:type="dcterms:W3CDTF">2019-11-13T21:36:00Z</dcterms:modified>
  <cp:version>04.2000</cp:version>
</cp:coreProperties>
</file>