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8F013" w14:textId="77777777" w:rsidR="00F8488D" w:rsidRPr="00361ABB" w:rsidRDefault="00F8488D" w:rsidP="00F8488D">
      <w:pPr>
        <w:pStyle w:val="Header"/>
        <w:tabs>
          <w:tab w:val="clear" w:pos="4320"/>
          <w:tab w:val="clear" w:pos="8640"/>
        </w:tabs>
        <w:jc w:val="center"/>
        <w:rPr>
          <w:b/>
          <w:szCs w:val="24"/>
        </w:rPr>
      </w:pPr>
      <w:r w:rsidRPr="00361ABB">
        <w:rPr>
          <w:b/>
          <w:szCs w:val="24"/>
        </w:rPr>
        <w:t>Before the</w:t>
      </w:r>
    </w:p>
    <w:p w14:paraId="27FEBB42" w14:textId="77777777" w:rsidR="00F8488D" w:rsidRPr="00361ABB" w:rsidRDefault="00F8488D" w:rsidP="00F8488D">
      <w:pPr>
        <w:pStyle w:val="Header"/>
        <w:tabs>
          <w:tab w:val="clear" w:pos="4320"/>
          <w:tab w:val="clear" w:pos="8640"/>
        </w:tabs>
        <w:jc w:val="center"/>
        <w:rPr>
          <w:b/>
          <w:szCs w:val="24"/>
        </w:rPr>
      </w:pPr>
      <w:r w:rsidRPr="00361ABB">
        <w:rPr>
          <w:b/>
          <w:szCs w:val="24"/>
        </w:rPr>
        <w:t>Federal Communications Commission</w:t>
      </w:r>
    </w:p>
    <w:p w14:paraId="726288D9" w14:textId="77777777" w:rsidR="00F8488D" w:rsidRPr="00361ABB" w:rsidRDefault="00F8488D" w:rsidP="00F8488D">
      <w:pPr>
        <w:pStyle w:val="Header"/>
        <w:tabs>
          <w:tab w:val="clear" w:pos="4320"/>
          <w:tab w:val="clear" w:pos="8640"/>
        </w:tabs>
        <w:jc w:val="center"/>
        <w:rPr>
          <w:szCs w:val="24"/>
        </w:rPr>
      </w:pPr>
      <w:r w:rsidRPr="00361ABB">
        <w:rPr>
          <w:b/>
          <w:szCs w:val="24"/>
        </w:rPr>
        <w:t>Washington, DC  20554</w:t>
      </w:r>
    </w:p>
    <w:p w14:paraId="4928DDAC" w14:textId="77777777" w:rsidR="00F8488D" w:rsidRPr="00361ABB" w:rsidRDefault="00F8488D" w:rsidP="00F8488D">
      <w:pPr>
        <w:pStyle w:val="Header"/>
        <w:tabs>
          <w:tab w:val="clear" w:pos="4320"/>
          <w:tab w:val="clear" w:pos="8640"/>
        </w:tabs>
        <w:rPr>
          <w:szCs w:val="24"/>
        </w:rPr>
      </w:pPr>
    </w:p>
    <w:p w14:paraId="3FCCFE9A" w14:textId="77777777" w:rsidR="00F8488D" w:rsidRPr="00361ABB" w:rsidRDefault="00F8488D" w:rsidP="00F8488D">
      <w:pPr>
        <w:pStyle w:val="Header"/>
        <w:tabs>
          <w:tab w:val="clear" w:pos="4320"/>
          <w:tab w:val="clear" w:pos="8640"/>
          <w:tab w:val="left" w:pos="4680"/>
        </w:tabs>
        <w:rPr>
          <w:szCs w:val="24"/>
        </w:rPr>
      </w:pPr>
      <w:r w:rsidRPr="00361ABB">
        <w:rPr>
          <w:szCs w:val="24"/>
        </w:rPr>
        <w:t>In the Matter of</w:t>
      </w:r>
      <w:r w:rsidRPr="00361ABB">
        <w:rPr>
          <w:szCs w:val="24"/>
        </w:rPr>
        <w:tab/>
        <w:t>)</w:t>
      </w:r>
    </w:p>
    <w:p w14:paraId="36504219" w14:textId="77777777" w:rsidR="00F8488D" w:rsidRPr="00361ABB" w:rsidRDefault="00F8488D" w:rsidP="00F8488D">
      <w:pPr>
        <w:pStyle w:val="Header"/>
        <w:tabs>
          <w:tab w:val="clear" w:pos="4320"/>
          <w:tab w:val="clear" w:pos="8640"/>
          <w:tab w:val="left" w:pos="4680"/>
        </w:tabs>
        <w:rPr>
          <w:szCs w:val="24"/>
        </w:rPr>
      </w:pPr>
      <w:r w:rsidRPr="00361ABB">
        <w:rPr>
          <w:szCs w:val="24"/>
        </w:rPr>
        <w:tab/>
        <w:t>)</w:t>
      </w:r>
    </w:p>
    <w:p w14:paraId="40047EFE" w14:textId="77777777" w:rsidR="00F8488D" w:rsidRPr="00361ABB" w:rsidRDefault="00F8488D" w:rsidP="00F8488D">
      <w:pPr>
        <w:pStyle w:val="Header"/>
        <w:tabs>
          <w:tab w:val="clear" w:pos="4320"/>
          <w:tab w:val="clear" w:pos="8640"/>
          <w:tab w:val="left" w:pos="4680"/>
        </w:tabs>
        <w:rPr>
          <w:szCs w:val="24"/>
        </w:rPr>
      </w:pPr>
      <w:r w:rsidRPr="00361ABB">
        <w:rPr>
          <w:szCs w:val="24"/>
        </w:rPr>
        <w:t xml:space="preserve">Requests for Waiver and Review of </w:t>
      </w:r>
      <w:r w:rsidRPr="00361ABB">
        <w:rPr>
          <w:szCs w:val="24"/>
        </w:rPr>
        <w:tab/>
        <w:t>)</w:t>
      </w:r>
    </w:p>
    <w:p w14:paraId="07889BD0" w14:textId="77777777" w:rsidR="00F8488D" w:rsidRPr="00361ABB" w:rsidRDefault="00F8488D" w:rsidP="00F8488D">
      <w:pPr>
        <w:pStyle w:val="Header"/>
        <w:tabs>
          <w:tab w:val="clear" w:pos="4320"/>
          <w:tab w:val="clear" w:pos="8640"/>
          <w:tab w:val="left" w:pos="4680"/>
        </w:tabs>
        <w:rPr>
          <w:szCs w:val="24"/>
        </w:rPr>
      </w:pPr>
      <w:r w:rsidRPr="00361ABB">
        <w:rPr>
          <w:szCs w:val="24"/>
        </w:rPr>
        <w:t xml:space="preserve">Decisions of the </w:t>
      </w:r>
      <w:r w:rsidRPr="00361ABB">
        <w:rPr>
          <w:szCs w:val="24"/>
        </w:rPr>
        <w:tab/>
        <w:t>)</w:t>
      </w:r>
      <w:r w:rsidRPr="00361ABB">
        <w:rPr>
          <w:szCs w:val="24"/>
        </w:rPr>
        <w:tab/>
      </w:r>
    </w:p>
    <w:p w14:paraId="1ECE1D42" w14:textId="77777777" w:rsidR="00F8488D" w:rsidRPr="00361ABB" w:rsidRDefault="00F8488D" w:rsidP="00F8488D">
      <w:pPr>
        <w:pStyle w:val="Header"/>
        <w:tabs>
          <w:tab w:val="clear" w:pos="4320"/>
          <w:tab w:val="clear" w:pos="8640"/>
          <w:tab w:val="left" w:pos="4680"/>
        </w:tabs>
        <w:rPr>
          <w:szCs w:val="24"/>
        </w:rPr>
      </w:pPr>
      <w:r w:rsidRPr="00361ABB">
        <w:rPr>
          <w:szCs w:val="24"/>
        </w:rPr>
        <w:t xml:space="preserve">Universal Service Administrator by </w:t>
      </w:r>
      <w:r w:rsidRPr="00361ABB">
        <w:rPr>
          <w:szCs w:val="24"/>
        </w:rPr>
        <w:tab/>
        <w:t>)</w:t>
      </w:r>
    </w:p>
    <w:p w14:paraId="64452446" w14:textId="77777777" w:rsidR="00F8488D" w:rsidRPr="00361ABB" w:rsidRDefault="00F8488D" w:rsidP="00F8488D">
      <w:pPr>
        <w:pStyle w:val="Header"/>
        <w:tabs>
          <w:tab w:val="clear" w:pos="4320"/>
          <w:tab w:val="clear" w:pos="8640"/>
          <w:tab w:val="left" w:pos="4680"/>
        </w:tabs>
        <w:rPr>
          <w:szCs w:val="24"/>
          <w:lang w:val="es-ES"/>
        </w:rPr>
      </w:pPr>
      <w:r w:rsidRPr="00361ABB">
        <w:rPr>
          <w:szCs w:val="24"/>
        </w:rPr>
        <w:tab/>
      </w:r>
      <w:r w:rsidRPr="00361ABB">
        <w:rPr>
          <w:szCs w:val="24"/>
          <w:lang w:val="es-ES"/>
        </w:rPr>
        <w:t>)</w:t>
      </w:r>
    </w:p>
    <w:p w14:paraId="4B8D6D37" w14:textId="4DC8ECDC" w:rsidR="00F8488D" w:rsidRPr="00361ABB" w:rsidRDefault="001518D4" w:rsidP="00F8488D">
      <w:pPr>
        <w:keepNext/>
        <w:keepLines/>
        <w:outlineLvl w:val="0"/>
        <w:rPr>
          <w:lang w:val="es-ES"/>
        </w:rPr>
      </w:pPr>
      <w:r w:rsidRPr="00361ABB">
        <w:t>Carteret County</w:t>
      </w:r>
      <w:r w:rsidR="009D45B0" w:rsidRPr="00361ABB">
        <w:t xml:space="preserve"> School</w:t>
      </w:r>
      <w:r w:rsidRPr="00361ABB">
        <w:t xml:space="preserve"> District</w:t>
      </w:r>
      <w:r w:rsidRPr="00361ABB">
        <w:tab/>
      </w:r>
      <w:r w:rsidRPr="00361ABB">
        <w:tab/>
      </w:r>
      <w:r w:rsidR="00F8488D" w:rsidRPr="00361ABB">
        <w:t xml:space="preserve">    </w:t>
      </w:r>
      <w:r w:rsidR="00354C40" w:rsidRPr="00361ABB">
        <w:t xml:space="preserve"> </w:t>
      </w:r>
      <w:r w:rsidR="003E2919" w:rsidRPr="00361ABB">
        <w:tab/>
        <w:t xml:space="preserve">    </w:t>
      </w:r>
      <w:proofErr w:type="gramStart"/>
      <w:r w:rsidR="003E2919" w:rsidRPr="00361ABB">
        <w:t xml:space="preserve">  </w:t>
      </w:r>
      <w:r w:rsidR="00354C40" w:rsidRPr="00361ABB">
        <w:rPr>
          <w:lang w:val="es-ES"/>
        </w:rPr>
        <w:t>)</w:t>
      </w:r>
      <w:proofErr w:type="gramEnd"/>
      <w:r w:rsidR="00354C40" w:rsidRPr="00361ABB">
        <w:rPr>
          <w:lang w:val="es-ES"/>
        </w:rPr>
        <w:tab/>
      </w:r>
      <w:r w:rsidR="004C59AF" w:rsidRPr="00361ABB">
        <w:rPr>
          <w:lang w:val="es-ES"/>
        </w:rPr>
        <w:t>File No</w:t>
      </w:r>
      <w:r w:rsidR="00F8488D" w:rsidRPr="00361ABB">
        <w:rPr>
          <w:lang w:val="es-ES"/>
        </w:rPr>
        <w:t xml:space="preserve">. SLD- </w:t>
      </w:r>
      <w:r w:rsidRPr="00361ABB">
        <w:t>161046170</w:t>
      </w:r>
    </w:p>
    <w:p w14:paraId="0BA3C461" w14:textId="63ECA96E" w:rsidR="00F8488D" w:rsidRPr="00361ABB" w:rsidRDefault="00F8488D" w:rsidP="00F8488D">
      <w:pPr>
        <w:pStyle w:val="Header"/>
        <w:tabs>
          <w:tab w:val="clear" w:pos="4320"/>
          <w:tab w:val="clear" w:pos="8640"/>
          <w:tab w:val="left" w:pos="4680"/>
        </w:tabs>
        <w:rPr>
          <w:szCs w:val="24"/>
          <w:lang w:val="es-ES"/>
        </w:rPr>
      </w:pPr>
      <w:r w:rsidRPr="00361ABB">
        <w:rPr>
          <w:szCs w:val="24"/>
          <w:lang w:val="es-ES"/>
        </w:rPr>
        <w:tab/>
        <w:t>)</w:t>
      </w:r>
    </w:p>
    <w:p w14:paraId="24B17835" w14:textId="77777777" w:rsidR="00F8488D" w:rsidRPr="00361ABB" w:rsidRDefault="00F8488D" w:rsidP="00F8488D">
      <w:pPr>
        <w:pStyle w:val="Header"/>
        <w:tabs>
          <w:tab w:val="clear" w:pos="4320"/>
          <w:tab w:val="clear" w:pos="8640"/>
          <w:tab w:val="left" w:pos="4680"/>
          <w:tab w:val="left" w:pos="5040"/>
        </w:tabs>
        <w:rPr>
          <w:szCs w:val="24"/>
        </w:rPr>
      </w:pPr>
      <w:r w:rsidRPr="00361ABB">
        <w:rPr>
          <w:szCs w:val="24"/>
          <w:lang w:val="es-ES"/>
        </w:rPr>
        <w:tab/>
      </w:r>
      <w:r w:rsidRPr="00361ABB">
        <w:rPr>
          <w:szCs w:val="24"/>
        </w:rPr>
        <w:t>)</w:t>
      </w:r>
    </w:p>
    <w:p w14:paraId="3903683E" w14:textId="4605D5AC" w:rsidR="00F8488D" w:rsidRPr="00361ABB" w:rsidRDefault="00F8488D" w:rsidP="00F8488D">
      <w:pPr>
        <w:pStyle w:val="Header"/>
        <w:tabs>
          <w:tab w:val="clear" w:pos="4320"/>
          <w:tab w:val="clear" w:pos="8640"/>
          <w:tab w:val="left" w:pos="4680"/>
        </w:tabs>
        <w:rPr>
          <w:szCs w:val="24"/>
        </w:rPr>
      </w:pPr>
      <w:r w:rsidRPr="00361ABB">
        <w:rPr>
          <w:szCs w:val="24"/>
        </w:rPr>
        <w:t>Schools and Libraries Universal</w:t>
      </w:r>
      <w:r w:rsidR="003E2919" w:rsidRPr="00361ABB">
        <w:rPr>
          <w:szCs w:val="24"/>
        </w:rPr>
        <w:tab/>
        <w:t>)</w:t>
      </w:r>
    </w:p>
    <w:p w14:paraId="475D6138" w14:textId="05C034B4" w:rsidR="00F8488D" w:rsidRPr="00361ABB" w:rsidRDefault="00F8488D" w:rsidP="00F8488D">
      <w:pPr>
        <w:pStyle w:val="Header"/>
        <w:tabs>
          <w:tab w:val="clear" w:pos="4320"/>
          <w:tab w:val="clear" w:pos="8640"/>
          <w:tab w:val="left" w:pos="4680"/>
        </w:tabs>
        <w:rPr>
          <w:szCs w:val="24"/>
        </w:rPr>
      </w:pPr>
      <w:r w:rsidRPr="00361ABB">
        <w:rPr>
          <w:szCs w:val="24"/>
        </w:rPr>
        <w:t>Service Support Mechanism</w:t>
      </w:r>
      <w:r w:rsidRPr="00361ABB">
        <w:rPr>
          <w:szCs w:val="24"/>
        </w:rPr>
        <w:tab/>
        <w:t>)</w:t>
      </w:r>
      <w:r w:rsidRPr="00361ABB">
        <w:rPr>
          <w:szCs w:val="24"/>
        </w:rPr>
        <w:tab/>
      </w:r>
      <w:r w:rsidRPr="00361ABB">
        <w:rPr>
          <w:szCs w:val="24"/>
        </w:rPr>
        <w:tab/>
        <w:t>CC Docket No. 02-6</w:t>
      </w:r>
    </w:p>
    <w:p w14:paraId="03D0FCFA" w14:textId="77777777" w:rsidR="00650D2A" w:rsidRPr="00361ABB" w:rsidRDefault="00650D2A" w:rsidP="001D320A">
      <w:pPr>
        <w:rPr>
          <w:color w:val="5B5B5B"/>
          <w:shd w:val="clear" w:color="auto" w:fill="FFFFFF"/>
        </w:rPr>
      </w:pPr>
    </w:p>
    <w:p w14:paraId="0EA961B8" w14:textId="0D4A73D3" w:rsidR="00510F63" w:rsidRPr="00361ABB" w:rsidRDefault="00310418" w:rsidP="001D320A">
      <w:pPr>
        <w:rPr>
          <w:color w:val="5B5B5B"/>
          <w:shd w:val="clear" w:color="auto" w:fill="FFFFFF"/>
        </w:rPr>
      </w:pPr>
      <w:r w:rsidRPr="004A490F">
        <w:rPr>
          <w:color w:val="5B5B5B"/>
          <w:shd w:val="clear" w:color="auto" w:fill="FFFFFF"/>
        </w:rPr>
        <w:t xml:space="preserve">November </w:t>
      </w:r>
      <w:r w:rsidR="004A490F">
        <w:rPr>
          <w:color w:val="5B5B5B"/>
          <w:shd w:val="clear" w:color="auto" w:fill="FFFFFF"/>
        </w:rPr>
        <w:t>13</w:t>
      </w:r>
      <w:r w:rsidRPr="004A490F">
        <w:rPr>
          <w:color w:val="5B5B5B"/>
          <w:shd w:val="clear" w:color="auto" w:fill="FFFFFF"/>
        </w:rPr>
        <w:t>, 2018</w:t>
      </w:r>
    </w:p>
    <w:p w14:paraId="131697C7" w14:textId="77777777" w:rsidR="00510F63" w:rsidRPr="00361ABB" w:rsidRDefault="00510F63" w:rsidP="001D320A">
      <w:pPr>
        <w:rPr>
          <w:color w:val="5B5B5B"/>
          <w:shd w:val="clear" w:color="auto" w:fill="FFFFFF"/>
        </w:rPr>
      </w:pPr>
    </w:p>
    <w:p w14:paraId="16C82935" w14:textId="48AAB3E0" w:rsidR="00650D2A" w:rsidRPr="00361ABB" w:rsidRDefault="00650D2A" w:rsidP="00F8488D">
      <w:pPr>
        <w:shd w:val="clear" w:color="auto" w:fill="FFFFFF"/>
        <w:spacing w:line="255" w:lineRule="atLeast"/>
        <w:jc w:val="center"/>
        <w:rPr>
          <w:b/>
          <w:color w:val="5B5B5B"/>
        </w:rPr>
      </w:pPr>
      <w:r w:rsidRPr="00361ABB">
        <w:rPr>
          <w:b/>
          <w:color w:val="5B5B5B"/>
        </w:rPr>
        <w:t>Request for Review</w:t>
      </w:r>
      <w:r w:rsidR="00F8488D" w:rsidRPr="00361ABB">
        <w:rPr>
          <w:b/>
          <w:color w:val="5B5B5B"/>
        </w:rPr>
        <w:t xml:space="preserve"> </w:t>
      </w:r>
      <w:r w:rsidR="00361ABB">
        <w:rPr>
          <w:b/>
          <w:color w:val="5B5B5B"/>
        </w:rPr>
        <w:t>or</w:t>
      </w:r>
      <w:r w:rsidR="00F8488D" w:rsidRPr="00361ABB">
        <w:rPr>
          <w:b/>
          <w:color w:val="5B5B5B"/>
        </w:rPr>
        <w:t xml:space="preserve"> Waiver</w:t>
      </w:r>
    </w:p>
    <w:p w14:paraId="771F8E3E" w14:textId="77777777" w:rsidR="00F8488D" w:rsidRPr="003D798B" w:rsidRDefault="00F8488D" w:rsidP="00F8488D">
      <w:pPr>
        <w:shd w:val="clear" w:color="auto" w:fill="FFFFFF"/>
        <w:spacing w:line="255" w:lineRule="atLeast"/>
        <w:rPr>
          <w:rFonts w:ascii="Trebuchet MS" w:hAnsi="Trebuchet MS" w:cs="Arial"/>
          <w:color w:val="5B5B5B"/>
          <w:sz w:val="20"/>
          <w:szCs w:val="20"/>
        </w:rPr>
      </w:pPr>
    </w:p>
    <w:p w14:paraId="6D3740FA" w14:textId="77777777" w:rsidR="00A34B0A" w:rsidRPr="003D798B" w:rsidRDefault="00A34B0A" w:rsidP="00F8488D">
      <w:pPr>
        <w:shd w:val="clear" w:color="auto" w:fill="FFFFFF"/>
        <w:spacing w:line="255" w:lineRule="atLeast"/>
        <w:rPr>
          <w:rFonts w:ascii="Trebuchet MS" w:hAnsi="Trebuchet MS" w:cs="Arial"/>
          <w:color w:val="5B5B5B"/>
          <w:sz w:val="20"/>
          <w:szCs w:val="20"/>
        </w:rPr>
      </w:pPr>
    </w:p>
    <w:p w14:paraId="11A8DE5A" w14:textId="7793AD43" w:rsidR="00A34B0A" w:rsidRPr="004C7933" w:rsidRDefault="001518D4" w:rsidP="00F8488D">
      <w:pPr>
        <w:shd w:val="clear" w:color="auto" w:fill="FFFFFF"/>
        <w:spacing w:line="255" w:lineRule="atLeast"/>
        <w:rPr>
          <w:b/>
          <w:color w:val="000000" w:themeColor="text1"/>
        </w:rPr>
      </w:pPr>
      <w:r w:rsidRPr="004C7933">
        <w:rPr>
          <w:b/>
          <w:color w:val="000000" w:themeColor="text1"/>
        </w:rPr>
        <w:t>Carteret County School District</w:t>
      </w:r>
    </w:p>
    <w:p w14:paraId="0C3D7AE2" w14:textId="7B7303B8" w:rsidR="00A34B0A" w:rsidRPr="004C7933" w:rsidRDefault="00A34B0A" w:rsidP="00F8488D">
      <w:pPr>
        <w:shd w:val="clear" w:color="auto" w:fill="FFFFFF"/>
        <w:spacing w:line="255" w:lineRule="atLeast"/>
        <w:rPr>
          <w:b/>
          <w:color w:val="000000" w:themeColor="text1"/>
        </w:rPr>
      </w:pPr>
      <w:r w:rsidRPr="004C7933">
        <w:rPr>
          <w:b/>
          <w:color w:val="000000" w:themeColor="text1"/>
        </w:rPr>
        <w:t xml:space="preserve">BEN: </w:t>
      </w:r>
      <w:r w:rsidR="001518D4" w:rsidRPr="004C7933">
        <w:rPr>
          <w:b/>
          <w:color w:val="000000" w:themeColor="text1"/>
        </w:rPr>
        <w:t>127022</w:t>
      </w:r>
    </w:p>
    <w:p w14:paraId="63EA72A0" w14:textId="1EAC5762" w:rsidR="00A34B0A" w:rsidRPr="004C7933" w:rsidRDefault="00A34B0A" w:rsidP="00F8488D">
      <w:pPr>
        <w:shd w:val="clear" w:color="auto" w:fill="FFFFFF"/>
        <w:spacing w:line="255" w:lineRule="atLeast"/>
        <w:rPr>
          <w:b/>
          <w:color w:val="000000" w:themeColor="text1"/>
        </w:rPr>
      </w:pPr>
      <w:r w:rsidRPr="004C7933">
        <w:rPr>
          <w:b/>
          <w:color w:val="000000" w:themeColor="text1"/>
        </w:rPr>
        <w:t xml:space="preserve">Form 471 Number: </w:t>
      </w:r>
      <w:r w:rsidR="001518D4" w:rsidRPr="004C7933">
        <w:rPr>
          <w:b/>
          <w:color w:val="000000" w:themeColor="text1"/>
        </w:rPr>
        <w:t>161046170</w:t>
      </w:r>
    </w:p>
    <w:p w14:paraId="4961C335" w14:textId="5982EA6F" w:rsidR="001518D4" w:rsidRPr="004C7933" w:rsidRDefault="00A34B0A" w:rsidP="00F8488D">
      <w:pPr>
        <w:shd w:val="clear" w:color="auto" w:fill="FFFFFF"/>
        <w:spacing w:line="255" w:lineRule="atLeast"/>
        <w:rPr>
          <w:b/>
          <w:color w:val="000000" w:themeColor="text1"/>
        </w:rPr>
      </w:pPr>
      <w:r w:rsidRPr="004C7933">
        <w:rPr>
          <w:b/>
          <w:color w:val="000000" w:themeColor="text1"/>
        </w:rPr>
        <w:t>Funding Request Number</w:t>
      </w:r>
      <w:r w:rsidR="001518D4" w:rsidRPr="004C7933">
        <w:rPr>
          <w:b/>
          <w:color w:val="000000" w:themeColor="text1"/>
        </w:rPr>
        <w:t>s</w:t>
      </w:r>
      <w:r w:rsidRPr="004C7933">
        <w:rPr>
          <w:b/>
          <w:color w:val="000000" w:themeColor="text1"/>
        </w:rPr>
        <w:t xml:space="preserve">: </w:t>
      </w:r>
    </w:p>
    <w:p w14:paraId="43E8EC56" w14:textId="1608BEAE" w:rsidR="00A34B0A" w:rsidRPr="004C7933" w:rsidRDefault="001518D4" w:rsidP="001518D4">
      <w:pPr>
        <w:shd w:val="clear" w:color="auto" w:fill="FFFFFF"/>
        <w:spacing w:line="255" w:lineRule="atLeast"/>
        <w:ind w:left="720" w:firstLine="720"/>
        <w:rPr>
          <w:b/>
          <w:color w:val="000000" w:themeColor="text1"/>
        </w:rPr>
      </w:pPr>
      <w:r w:rsidRPr="004C7933">
        <w:rPr>
          <w:b/>
          <w:color w:val="000000" w:themeColor="text1"/>
        </w:rPr>
        <w:t>1699103751, 1699103696, 1699103772, 1699103779</w:t>
      </w:r>
    </w:p>
    <w:p w14:paraId="33B84043" w14:textId="77777777" w:rsidR="00310418" w:rsidRPr="004C7933" w:rsidRDefault="00A34B0A" w:rsidP="00310418">
      <w:pPr>
        <w:rPr>
          <w:b/>
        </w:rPr>
      </w:pPr>
      <w:r w:rsidRPr="004C7933">
        <w:rPr>
          <w:b/>
          <w:color w:val="000000" w:themeColor="text1"/>
        </w:rPr>
        <w:t xml:space="preserve">FCC Registration Number: </w:t>
      </w:r>
      <w:r w:rsidR="00310418" w:rsidRPr="004C7933">
        <w:rPr>
          <w:b/>
          <w:color w:val="222222"/>
          <w:shd w:val="clear" w:color="auto" w:fill="FFFFFF"/>
        </w:rPr>
        <w:t>0011833068</w:t>
      </w:r>
    </w:p>
    <w:p w14:paraId="3D8C6A0F" w14:textId="0E68831D" w:rsidR="00A34B0A" w:rsidRPr="003D798B" w:rsidRDefault="00A34B0A" w:rsidP="00F8488D">
      <w:pPr>
        <w:shd w:val="clear" w:color="auto" w:fill="FFFFFF"/>
        <w:spacing w:line="255" w:lineRule="atLeast"/>
        <w:rPr>
          <w:rFonts w:ascii="Trebuchet MS" w:hAnsi="Trebuchet MS" w:cs="Arial"/>
          <w:color w:val="000000" w:themeColor="text1"/>
          <w:sz w:val="20"/>
          <w:szCs w:val="20"/>
        </w:rPr>
      </w:pPr>
    </w:p>
    <w:p w14:paraId="219F3439" w14:textId="77777777" w:rsidR="00A34B0A" w:rsidRPr="003D798B" w:rsidRDefault="00A34B0A" w:rsidP="00F8488D">
      <w:pPr>
        <w:shd w:val="clear" w:color="auto" w:fill="FFFFFF"/>
        <w:spacing w:line="255" w:lineRule="atLeast"/>
        <w:rPr>
          <w:rFonts w:ascii="Trebuchet MS" w:hAnsi="Trebuchet MS" w:cs="Arial"/>
          <w:color w:val="5B5B5B"/>
          <w:sz w:val="20"/>
          <w:szCs w:val="20"/>
        </w:rPr>
      </w:pPr>
    </w:p>
    <w:p w14:paraId="23E9AA00" w14:textId="093431BB" w:rsidR="00E73895" w:rsidRDefault="00E73895" w:rsidP="00E73895">
      <w:pPr>
        <w:spacing w:line="480" w:lineRule="auto"/>
        <w:ind w:firstLine="720"/>
      </w:pPr>
      <w:r>
        <w:t xml:space="preserve">In accordance with Sections 54.719 through 54.721 of the Commission’s Rules, Carteret County School District (Carteret) appeals this decision of the Schools and Libraries Division of the Universal Service Administrative Company (Administrator).   The Administrator improperly denied a Service Delivery Extension Request and denied the subsequent Carteret appeal. </w:t>
      </w:r>
    </w:p>
    <w:p w14:paraId="562B917F" w14:textId="104A8E54" w:rsidR="00E73895" w:rsidRDefault="004C7933" w:rsidP="00E73895">
      <w:pPr>
        <w:spacing w:line="480" w:lineRule="auto"/>
        <w:ind w:firstLine="720"/>
      </w:pPr>
      <w:r>
        <w:t>Based on</w:t>
      </w:r>
      <w:r w:rsidR="00E73895">
        <w:t xml:space="preserve"> longstanding precedent and clear procedures, Carteret asks the Commission to overturn this decision and instruct the Administrator to extend the service </w:t>
      </w:r>
      <w:r w:rsidR="00E73895">
        <w:lastRenderedPageBreak/>
        <w:t>delivery and invoice deadlines for this funding commitment.</w:t>
      </w:r>
      <w:r w:rsidR="00E73895">
        <w:rPr>
          <w:rStyle w:val="FootnoteReference"/>
        </w:rPr>
        <w:footnoteReference w:id="1"/>
      </w:r>
      <w:r w:rsidR="00E73895">
        <w:t xml:space="preserve"> Carteret also timely filed an Invoice Deadline Extension Request and requests Invoice Deadline Waiver in accordance with Commission Order FCC 18-188. Carteret requests an additional 120 days to invoice from any Commission approval of this appeal.</w:t>
      </w:r>
    </w:p>
    <w:p w14:paraId="1450FC27" w14:textId="77777777" w:rsidR="0012208C" w:rsidRDefault="0012208C" w:rsidP="00F8488D">
      <w:pPr>
        <w:shd w:val="clear" w:color="auto" w:fill="FFFFFF"/>
        <w:spacing w:line="255" w:lineRule="atLeast"/>
        <w:rPr>
          <w:rFonts w:ascii="Trebuchet MS" w:hAnsi="Trebuchet MS" w:cs="Arial"/>
          <w:color w:val="5B5B5B"/>
          <w:sz w:val="20"/>
          <w:szCs w:val="20"/>
        </w:rPr>
      </w:pPr>
    </w:p>
    <w:p w14:paraId="474DB05E" w14:textId="3F9F1096" w:rsidR="001518D4" w:rsidRPr="004C7933" w:rsidRDefault="00E27F1A" w:rsidP="004C7933">
      <w:pPr>
        <w:shd w:val="clear" w:color="auto" w:fill="FFFFFF"/>
        <w:spacing w:line="480" w:lineRule="auto"/>
        <w:ind w:firstLine="720"/>
      </w:pPr>
      <w:r>
        <w:t>Carteret</w:t>
      </w:r>
      <w:r w:rsidR="001518D4" w:rsidRPr="004C7933">
        <w:t xml:space="preserve"> filed for and subsequently received</w:t>
      </w:r>
      <w:r w:rsidR="007772FD" w:rsidRPr="004C7933">
        <w:t xml:space="preserve"> approval the above Funding Request Numbers with Encore Technology Group, LLC, SPIN: 143037152. The requests were for discounts on </w:t>
      </w:r>
      <w:r w:rsidR="00461C36" w:rsidRPr="004C7933">
        <w:t xml:space="preserve">Category Two </w:t>
      </w:r>
      <w:r w:rsidR="007772FD" w:rsidRPr="004C7933">
        <w:t xml:space="preserve">network cabling and professional installation for Newport Elementary School, East Carteret High School, West Carteret High School, and White Oak Elementary School. </w:t>
      </w:r>
      <w:r w:rsidR="008560C6" w:rsidRPr="004C7933">
        <w:t xml:space="preserve">As of this writing, </w:t>
      </w:r>
      <w:r w:rsidR="00E57B0D" w:rsidRPr="004C7933">
        <w:t>all work has been complete</w:t>
      </w:r>
      <w:r w:rsidR="004A490F">
        <w:t>d</w:t>
      </w:r>
      <w:r w:rsidR="00E57B0D" w:rsidRPr="004C7933">
        <w:t xml:space="preserve"> </w:t>
      </w:r>
      <w:r w:rsidR="00E01B56" w:rsidRPr="004C7933">
        <w:t xml:space="preserve">and non-discounted invoices paid. </w:t>
      </w:r>
      <w:r w:rsidR="004C7933" w:rsidRPr="004C7933">
        <w:t>W</w:t>
      </w:r>
      <w:r w:rsidR="003D329F" w:rsidRPr="004C7933">
        <w:t>e are respectfully seeking relief from the Administrator’s denial of the service delivery deadline extension and invoice deadline extension request</w:t>
      </w:r>
      <w:r w:rsidR="004C7933" w:rsidRPr="004C7933">
        <w:t>s</w:t>
      </w:r>
      <w:r w:rsidR="003D329F" w:rsidRPr="004C7933">
        <w:t xml:space="preserve">. </w:t>
      </w:r>
    </w:p>
    <w:p w14:paraId="3C81CC78" w14:textId="39D808D4" w:rsidR="00380C44" w:rsidRDefault="00200262" w:rsidP="00F8488D">
      <w:pPr>
        <w:shd w:val="clear" w:color="auto" w:fill="FFFFFF"/>
        <w:spacing w:line="255" w:lineRule="atLeast"/>
        <w:rPr>
          <w:rFonts w:ascii="Trebuchet MS" w:hAnsi="Trebuchet MS" w:cs="Arial"/>
          <w:color w:val="5B5B5B"/>
          <w:sz w:val="20"/>
          <w:szCs w:val="20"/>
        </w:rPr>
      </w:pPr>
      <w:r w:rsidRPr="004C7933">
        <w:rPr>
          <w:b/>
          <w:u w:val="single"/>
        </w:rPr>
        <w:t>BACKGROUND</w:t>
      </w:r>
    </w:p>
    <w:p w14:paraId="518FF21E" w14:textId="77777777" w:rsidR="00E57B0D" w:rsidRPr="003D798B" w:rsidRDefault="00E57B0D" w:rsidP="00F8488D">
      <w:pPr>
        <w:shd w:val="clear" w:color="auto" w:fill="FFFFFF"/>
        <w:spacing w:line="255" w:lineRule="atLeast"/>
        <w:rPr>
          <w:rFonts w:ascii="Trebuchet MS" w:hAnsi="Trebuchet MS" w:cs="Arial"/>
          <w:color w:val="5B5B5B"/>
          <w:sz w:val="20"/>
          <w:szCs w:val="20"/>
        </w:rPr>
      </w:pPr>
    </w:p>
    <w:p w14:paraId="5601A243" w14:textId="3378E415" w:rsidR="00DA2CD6" w:rsidRPr="004C7933" w:rsidRDefault="00DA2CD6" w:rsidP="004C7933">
      <w:pPr>
        <w:spacing w:line="480" w:lineRule="auto"/>
        <w:ind w:firstLine="720"/>
      </w:pPr>
      <w:r w:rsidRPr="004C7933">
        <w:t>Carteret is in largely rural eastern North Carolina</w:t>
      </w:r>
      <w:r w:rsidR="000E0C75" w:rsidRPr="004C7933">
        <w:t xml:space="preserve"> with a porti</w:t>
      </w:r>
      <w:r w:rsidR="00E57B0D" w:rsidRPr="004C7933">
        <w:t>on encompassing the Outer Banks, an isolated group of barrier islands on the Atlantic Ocean and subject to frequent weather-related disruptions. Several coastal storms affected school operations during this funding year.</w:t>
      </w:r>
    </w:p>
    <w:p w14:paraId="73CB9906" w14:textId="6900810A" w:rsidR="00200262" w:rsidRPr="003D798B" w:rsidRDefault="00200262" w:rsidP="00200262">
      <w:pPr>
        <w:shd w:val="clear" w:color="auto" w:fill="FFFFFF"/>
        <w:spacing w:line="255" w:lineRule="atLeast"/>
        <w:rPr>
          <w:rFonts w:ascii="Trebuchet MS" w:hAnsi="Trebuchet MS" w:cs="Arial"/>
          <w:color w:val="5B5B5B"/>
          <w:sz w:val="20"/>
          <w:szCs w:val="20"/>
        </w:rPr>
      </w:pPr>
    </w:p>
    <w:p w14:paraId="494052AD" w14:textId="7D2A3C4E" w:rsidR="002B257D" w:rsidRPr="004C7933" w:rsidRDefault="00DA2CD6" w:rsidP="004C7933">
      <w:pPr>
        <w:shd w:val="clear" w:color="auto" w:fill="FFFFFF"/>
        <w:spacing w:line="480" w:lineRule="auto"/>
        <w:ind w:firstLine="720"/>
      </w:pPr>
      <w:r w:rsidRPr="004C7933">
        <w:t xml:space="preserve">The </w:t>
      </w:r>
      <w:r w:rsidR="003D329F" w:rsidRPr="004C7933">
        <w:t xml:space="preserve">2016 </w:t>
      </w:r>
      <w:r w:rsidRPr="004C7933">
        <w:t>application and related Funding Requests, listed above, were reviewed and were funded in Wave 28 on January 4, 2017</w:t>
      </w:r>
      <w:r w:rsidR="00E73895" w:rsidRPr="004C7933">
        <w:t xml:space="preserve"> – less than two months from a Commission-mandated year extension for project completion</w:t>
      </w:r>
      <w:r w:rsidRPr="004C7933">
        <w:t xml:space="preserve">. </w:t>
      </w:r>
      <w:r w:rsidR="002B257D" w:rsidRPr="004C7933">
        <w:t xml:space="preserve">The </w:t>
      </w:r>
      <w:r w:rsidR="009F3DF8" w:rsidRPr="004C7933">
        <w:t xml:space="preserve">last allowable date for </w:t>
      </w:r>
      <w:proofErr w:type="gramStart"/>
      <w:r w:rsidR="009F3DF8" w:rsidRPr="004C7933">
        <w:lastRenderedPageBreak/>
        <w:t>one time</w:t>
      </w:r>
      <w:proofErr w:type="gramEnd"/>
      <w:r w:rsidR="009F3DF8" w:rsidRPr="004C7933">
        <w:t xml:space="preserve"> delivery of services</w:t>
      </w:r>
      <w:r w:rsidR="002B257D" w:rsidRPr="004C7933">
        <w:t xml:space="preserve"> deadline of </w:t>
      </w:r>
      <w:r w:rsidR="009F3DF8" w:rsidRPr="004C7933">
        <w:t>September</w:t>
      </w:r>
      <w:r w:rsidR="002B257D" w:rsidRPr="004C7933">
        <w:t xml:space="preserve"> 30, 2017 was </w:t>
      </w:r>
      <w:r w:rsidR="009F3DF8" w:rsidRPr="004C7933">
        <w:t>269</w:t>
      </w:r>
      <w:r w:rsidR="002B257D" w:rsidRPr="004C7933">
        <w:t xml:space="preserve"> days from the date of funding</w:t>
      </w:r>
      <w:r w:rsidR="003D329F" w:rsidRPr="004C7933">
        <w:t xml:space="preserve"> commitment</w:t>
      </w:r>
      <w:r w:rsidR="002B257D" w:rsidRPr="004C7933">
        <w:t>. Although the service provider, Encore Technology Group, LLC, order</w:t>
      </w:r>
      <w:r w:rsidR="007245CF" w:rsidRPr="004C7933">
        <w:t>ed</w:t>
      </w:r>
      <w:r w:rsidR="002B257D" w:rsidRPr="004C7933">
        <w:t xml:space="preserve"> the equipment </w:t>
      </w:r>
      <w:r w:rsidR="007A00F9" w:rsidRPr="004C7933">
        <w:t xml:space="preserve">and </w:t>
      </w:r>
      <w:r w:rsidR="007245CF" w:rsidRPr="004C7933">
        <w:t xml:space="preserve">tried </w:t>
      </w:r>
      <w:r w:rsidR="002B257D" w:rsidRPr="004C7933">
        <w:t xml:space="preserve">to schedule the installation within the time frame allowed, </w:t>
      </w:r>
      <w:r w:rsidR="00E73895" w:rsidRPr="004C7933">
        <w:t xml:space="preserve">through no fault of the service provider, </w:t>
      </w:r>
      <w:r w:rsidR="002B257D" w:rsidRPr="004C7933">
        <w:t>they were not able to complete the last four (4) schools’ cabling installation project</w:t>
      </w:r>
      <w:r w:rsidR="007A00F9" w:rsidRPr="004C7933">
        <w:t xml:space="preserve"> prior to the Service Delivery Deadline of September 30, 2017. </w:t>
      </w:r>
      <w:r w:rsidR="00CE6684" w:rsidRPr="004C7933">
        <w:rPr>
          <w:b/>
          <w:i/>
        </w:rPr>
        <w:t>(Attachment A dated 01-04-17)</w:t>
      </w:r>
    </w:p>
    <w:p w14:paraId="1E86F2DB" w14:textId="08AE3042" w:rsidR="00CE6684" w:rsidRPr="004C7933" w:rsidRDefault="002B257D" w:rsidP="004C7933">
      <w:pPr>
        <w:shd w:val="clear" w:color="auto" w:fill="FFFFFF"/>
        <w:spacing w:line="480" w:lineRule="auto"/>
        <w:ind w:firstLine="720"/>
      </w:pPr>
      <w:r w:rsidRPr="004C7933">
        <w:t>On September 29, 2017,</w:t>
      </w:r>
      <w:r w:rsidR="00361ABB">
        <w:t xml:space="preserve"> Carteret</w:t>
      </w:r>
      <w:r w:rsidRPr="004C7933">
        <w:t xml:space="preserve"> filed a Form 500</w:t>
      </w:r>
      <w:r w:rsidR="007A00F9" w:rsidRPr="004C7933">
        <w:t xml:space="preserve"> </w:t>
      </w:r>
      <w:r w:rsidRPr="004C7933">
        <w:t>requesting an extension of the service delivery deadline as well as extension of the invoicing deadlin</w:t>
      </w:r>
      <w:r w:rsidR="00C27E32" w:rsidRPr="004C7933">
        <w:t>e, citing “the type of work requiring workers to be in the schools doing the work, the work could not be done during the school day.</w:t>
      </w:r>
      <w:r w:rsidR="004C7933">
        <w:t>”</w:t>
      </w:r>
      <w:r w:rsidR="00C27E32" w:rsidRPr="004C7933">
        <w:t xml:space="preserve"> </w:t>
      </w:r>
      <w:r w:rsidR="004C7933">
        <w:t xml:space="preserve">Because of school opening and inability to supervise outside employees during the school day, </w:t>
      </w:r>
      <w:r w:rsidR="004C7933" w:rsidRPr="004C7933">
        <w:rPr>
          <w:b/>
          <w:i/>
        </w:rPr>
        <w:t>through no fault of the service provider</w:t>
      </w:r>
      <w:r w:rsidR="004C7933">
        <w:t>,</w:t>
      </w:r>
      <w:r w:rsidR="000522C5">
        <w:t xml:space="preserve"> (emphasis added)</w:t>
      </w:r>
      <w:r w:rsidR="004C7933">
        <w:t xml:space="preserve"> Carteret delayed installation work to after hours</w:t>
      </w:r>
      <w:r w:rsidR="000522C5">
        <w:t xml:space="preserve"> and non-student days</w:t>
      </w:r>
      <w:r w:rsidR="004C7933">
        <w:t xml:space="preserve">. </w:t>
      </w:r>
      <w:r w:rsidR="00C27E32" w:rsidRPr="004C7933">
        <w:t xml:space="preserve"> </w:t>
      </w:r>
      <w:r w:rsidR="00CE6684" w:rsidRPr="004C7933">
        <w:rPr>
          <w:b/>
          <w:i/>
        </w:rPr>
        <w:t>(see Attachment B dated 09-29-17)</w:t>
      </w:r>
    </w:p>
    <w:p w14:paraId="26B22ABF" w14:textId="4BFF505A" w:rsidR="007772FD" w:rsidRPr="0093069F" w:rsidRDefault="0093069F" w:rsidP="00200262">
      <w:pPr>
        <w:shd w:val="clear" w:color="auto" w:fill="FFFFFF"/>
        <w:spacing w:line="255" w:lineRule="atLeast"/>
      </w:pPr>
      <w:r w:rsidRPr="0093069F">
        <w:t>P</w:t>
      </w:r>
      <w:r w:rsidR="00CE6684" w:rsidRPr="0093069F">
        <w:t xml:space="preserve">roject </w:t>
      </w:r>
      <w:proofErr w:type="gramStart"/>
      <w:r w:rsidR="00CE6684" w:rsidRPr="0093069F">
        <w:t>beginning</w:t>
      </w:r>
      <w:proofErr w:type="gramEnd"/>
      <w:r w:rsidR="00CE6684" w:rsidRPr="0093069F">
        <w:t xml:space="preserve"> and completion dates are as follows:</w:t>
      </w:r>
    </w:p>
    <w:p w14:paraId="7DC48DF4" w14:textId="77777777" w:rsidR="00D739E1" w:rsidRPr="0093069F" w:rsidRDefault="00D739E1" w:rsidP="00200262">
      <w:pPr>
        <w:shd w:val="clear" w:color="auto" w:fill="FFFFFF"/>
        <w:spacing w:line="255" w:lineRule="atLeast"/>
      </w:pPr>
    </w:p>
    <w:p w14:paraId="159629CF" w14:textId="34EE7301" w:rsidR="007A00F9" w:rsidRPr="0093069F" w:rsidRDefault="007A00F9" w:rsidP="00200262">
      <w:pPr>
        <w:shd w:val="clear" w:color="auto" w:fill="FFFFFF"/>
        <w:spacing w:line="255" w:lineRule="atLeast"/>
      </w:pPr>
      <w:r w:rsidRPr="0093069F">
        <w:tab/>
        <w:t xml:space="preserve">1699103772 West Carteret HS </w:t>
      </w:r>
      <w:r w:rsidR="00D739E1" w:rsidRPr="0093069F">
        <w:t xml:space="preserve">install </w:t>
      </w:r>
      <w:r w:rsidRPr="0093069F">
        <w:t>began 9/26/17, completed 10/19/17</w:t>
      </w:r>
    </w:p>
    <w:p w14:paraId="3BF599D1" w14:textId="59A125A9" w:rsidR="007A00F9" w:rsidRPr="0093069F" w:rsidRDefault="007A00F9" w:rsidP="00200262">
      <w:pPr>
        <w:shd w:val="clear" w:color="auto" w:fill="FFFFFF"/>
        <w:spacing w:line="255" w:lineRule="atLeast"/>
      </w:pPr>
      <w:r w:rsidRPr="0093069F">
        <w:tab/>
        <w:t xml:space="preserve">1699103696 East Carteret HS </w:t>
      </w:r>
      <w:r w:rsidR="00D739E1" w:rsidRPr="0093069F">
        <w:t xml:space="preserve">install </w:t>
      </w:r>
      <w:r w:rsidRPr="0093069F">
        <w:t>began 11/13/17, completed 12/28/17</w:t>
      </w:r>
    </w:p>
    <w:p w14:paraId="031909E5" w14:textId="6533C0A9" w:rsidR="007A00F9" w:rsidRPr="0093069F" w:rsidRDefault="007A00F9" w:rsidP="00200262">
      <w:pPr>
        <w:shd w:val="clear" w:color="auto" w:fill="FFFFFF"/>
        <w:spacing w:line="255" w:lineRule="atLeast"/>
      </w:pPr>
      <w:r w:rsidRPr="0093069F">
        <w:tab/>
        <w:t xml:space="preserve">1699103751 Newport Elementary </w:t>
      </w:r>
      <w:proofErr w:type="gramStart"/>
      <w:r w:rsidR="00D739E1" w:rsidRPr="0093069F">
        <w:t>install</w:t>
      </w:r>
      <w:proofErr w:type="gramEnd"/>
      <w:r w:rsidR="00D739E1" w:rsidRPr="0093069F">
        <w:t xml:space="preserve"> </w:t>
      </w:r>
      <w:r w:rsidRPr="0093069F">
        <w:t xml:space="preserve">began </w:t>
      </w:r>
      <w:r w:rsidR="00D739E1" w:rsidRPr="0093069F">
        <w:t>10/18/17, completed 01/02/18</w:t>
      </w:r>
    </w:p>
    <w:p w14:paraId="391B4691" w14:textId="7F34BE97" w:rsidR="00C27E32" w:rsidRPr="0093069F" w:rsidRDefault="00D739E1" w:rsidP="00200262">
      <w:pPr>
        <w:shd w:val="clear" w:color="auto" w:fill="FFFFFF"/>
        <w:spacing w:line="255" w:lineRule="atLeast"/>
      </w:pPr>
      <w:r w:rsidRPr="0093069F">
        <w:tab/>
        <w:t xml:space="preserve">1699103779 White Oak Elementary </w:t>
      </w:r>
      <w:proofErr w:type="gramStart"/>
      <w:r w:rsidRPr="0093069F">
        <w:t>install</w:t>
      </w:r>
      <w:proofErr w:type="gramEnd"/>
      <w:r w:rsidRPr="0093069F">
        <w:t xml:space="preserve"> began 11/06/17, completed 11/14/17</w:t>
      </w:r>
    </w:p>
    <w:p w14:paraId="2430044B" w14:textId="75652525" w:rsidR="00E27F1A" w:rsidRDefault="00843BA2" w:rsidP="00E27F1A">
      <w:pPr>
        <w:pStyle w:val="NormalWeb"/>
        <w:spacing w:line="480" w:lineRule="auto"/>
        <w:ind w:firstLine="720"/>
        <w:rPr>
          <w:rFonts w:ascii="Times New Roman" w:hAnsi="Times New Roman"/>
          <w:sz w:val="24"/>
          <w:szCs w:val="24"/>
        </w:rPr>
      </w:pPr>
      <w:r w:rsidRPr="0093069F">
        <w:rPr>
          <w:rFonts w:ascii="Times New Roman" w:hAnsi="Times New Roman"/>
          <w:sz w:val="24"/>
          <w:szCs w:val="24"/>
        </w:rPr>
        <w:t xml:space="preserve">Nine months </w:t>
      </w:r>
      <w:r w:rsidR="0093069F" w:rsidRPr="0093069F">
        <w:rPr>
          <w:rFonts w:ascii="Times New Roman" w:hAnsi="Times New Roman"/>
          <w:sz w:val="24"/>
          <w:szCs w:val="24"/>
        </w:rPr>
        <w:t xml:space="preserve">after </w:t>
      </w:r>
      <w:r w:rsidR="0093069F">
        <w:rPr>
          <w:rFonts w:ascii="Times New Roman" w:hAnsi="Times New Roman"/>
          <w:sz w:val="24"/>
          <w:szCs w:val="24"/>
        </w:rPr>
        <w:t xml:space="preserve">the September 29 </w:t>
      </w:r>
      <w:r w:rsidR="0093069F" w:rsidRPr="0093069F">
        <w:rPr>
          <w:rFonts w:ascii="Times New Roman" w:hAnsi="Times New Roman"/>
          <w:sz w:val="24"/>
          <w:szCs w:val="24"/>
        </w:rPr>
        <w:t>Extension Requests</w:t>
      </w:r>
      <w:r w:rsidRPr="0093069F">
        <w:rPr>
          <w:rFonts w:ascii="Times New Roman" w:hAnsi="Times New Roman"/>
          <w:sz w:val="24"/>
          <w:szCs w:val="24"/>
        </w:rPr>
        <w:t>, o</w:t>
      </w:r>
      <w:r w:rsidR="00C27E32" w:rsidRPr="0093069F">
        <w:rPr>
          <w:rFonts w:ascii="Times New Roman" w:hAnsi="Times New Roman"/>
          <w:sz w:val="24"/>
          <w:szCs w:val="24"/>
        </w:rPr>
        <w:t xml:space="preserve">n June 12, 2018, Carteret received notice of denial of the </w:t>
      </w:r>
      <w:r w:rsidRPr="0093069F">
        <w:rPr>
          <w:rFonts w:ascii="Times New Roman" w:hAnsi="Times New Roman"/>
          <w:sz w:val="24"/>
          <w:szCs w:val="24"/>
        </w:rPr>
        <w:t xml:space="preserve">Form 500 </w:t>
      </w:r>
      <w:r w:rsidR="00C27E32" w:rsidRPr="0093069F">
        <w:rPr>
          <w:rFonts w:ascii="Times New Roman" w:hAnsi="Times New Roman"/>
          <w:sz w:val="24"/>
          <w:szCs w:val="24"/>
        </w:rPr>
        <w:t xml:space="preserve">request </w:t>
      </w:r>
      <w:r w:rsidR="002B1B58" w:rsidRPr="0093069F">
        <w:rPr>
          <w:rFonts w:ascii="Times New Roman" w:hAnsi="Times New Roman"/>
          <w:sz w:val="24"/>
          <w:szCs w:val="24"/>
        </w:rPr>
        <w:t xml:space="preserve">via the USAC News Feed. </w:t>
      </w:r>
      <w:r w:rsidRPr="0093069F">
        <w:rPr>
          <w:rFonts w:ascii="Times New Roman" w:hAnsi="Times New Roman"/>
          <w:b/>
          <w:i/>
          <w:sz w:val="24"/>
          <w:szCs w:val="24"/>
        </w:rPr>
        <w:t>(</w:t>
      </w:r>
      <w:r w:rsidR="009F3DF8" w:rsidRPr="0093069F">
        <w:rPr>
          <w:rFonts w:ascii="Times New Roman" w:hAnsi="Times New Roman"/>
          <w:b/>
          <w:i/>
          <w:sz w:val="24"/>
          <w:szCs w:val="24"/>
        </w:rPr>
        <w:t xml:space="preserve">see </w:t>
      </w:r>
      <w:r w:rsidR="00D739E1" w:rsidRPr="0093069F">
        <w:rPr>
          <w:rFonts w:ascii="Times New Roman" w:hAnsi="Times New Roman"/>
          <w:b/>
          <w:i/>
          <w:sz w:val="24"/>
          <w:szCs w:val="24"/>
        </w:rPr>
        <w:t>A</w:t>
      </w:r>
      <w:r w:rsidR="009F3DF8" w:rsidRPr="0093069F">
        <w:rPr>
          <w:rFonts w:ascii="Times New Roman" w:hAnsi="Times New Roman"/>
          <w:b/>
          <w:i/>
          <w:sz w:val="24"/>
          <w:szCs w:val="24"/>
        </w:rPr>
        <w:t xml:space="preserve">ttachment </w:t>
      </w:r>
      <w:r w:rsidR="00D37C1C" w:rsidRPr="0093069F">
        <w:rPr>
          <w:rFonts w:ascii="Times New Roman" w:hAnsi="Times New Roman"/>
          <w:b/>
          <w:i/>
          <w:sz w:val="24"/>
          <w:szCs w:val="24"/>
        </w:rPr>
        <w:t>C</w:t>
      </w:r>
      <w:r w:rsidR="00D739E1" w:rsidRPr="0093069F">
        <w:rPr>
          <w:rFonts w:ascii="Times New Roman" w:hAnsi="Times New Roman"/>
          <w:b/>
          <w:i/>
          <w:sz w:val="24"/>
          <w:szCs w:val="24"/>
        </w:rPr>
        <w:t xml:space="preserve"> </w:t>
      </w:r>
      <w:r w:rsidR="009F3DF8" w:rsidRPr="0093069F">
        <w:rPr>
          <w:rFonts w:ascii="Times New Roman" w:hAnsi="Times New Roman"/>
          <w:b/>
          <w:i/>
          <w:sz w:val="24"/>
          <w:szCs w:val="24"/>
        </w:rPr>
        <w:t>dated 06-12-18</w:t>
      </w:r>
      <w:r w:rsidR="002B1B58" w:rsidRPr="0093069F">
        <w:rPr>
          <w:rFonts w:ascii="Times New Roman" w:hAnsi="Times New Roman"/>
          <w:b/>
          <w:i/>
          <w:sz w:val="24"/>
          <w:szCs w:val="24"/>
        </w:rPr>
        <w:t xml:space="preserve"> and Attachment C-1 dated 6-12-18</w:t>
      </w:r>
      <w:proofErr w:type="gramStart"/>
      <w:r w:rsidR="002B1B58" w:rsidRPr="0093069F">
        <w:rPr>
          <w:rFonts w:ascii="Times New Roman" w:hAnsi="Times New Roman"/>
          <w:b/>
          <w:i/>
          <w:sz w:val="24"/>
          <w:szCs w:val="24"/>
        </w:rPr>
        <w:t>)</w:t>
      </w:r>
      <w:r w:rsidR="009F3DF8" w:rsidRPr="0093069F">
        <w:rPr>
          <w:rFonts w:ascii="Times New Roman" w:hAnsi="Times New Roman"/>
          <w:sz w:val="24"/>
          <w:szCs w:val="24"/>
        </w:rPr>
        <w:t xml:space="preserve"> </w:t>
      </w:r>
      <w:r w:rsidRPr="0093069F">
        <w:rPr>
          <w:rFonts w:ascii="Times New Roman" w:hAnsi="Times New Roman"/>
          <w:sz w:val="24"/>
          <w:szCs w:val="24"/>
        </w:rPr>
        <w:t xml:space="preserve"> </w:t>
      </w:r>
      <w:r w:rsidR="009F3DF8" w:rsidRPr="0093069F">
        <w:rPr>
          <w:rFonts w:ascii="Times New Roman" w:hAnsi="Times New Roman"/>
          <w:sz w:val="24"/>
          <w:szCs w:val="24"/>
        </w:rPr>
        <w:t>The</w:t>
      </w:r>
      <w:proofErr w:type="gramEnd"/>
      <w:r w:rsidR="009F3DF8" w:rsidRPr="0093069F">
        <w:rPr>
          <w:rFonts w:ascii="Times New Roman" w:hAnsi="Times New Roman"/>
          <w:sz w:val="24"/>
          <w:szCs w:val="24"/>
        </w:rPr>
        <w:t xml:space="preserve"> denial r</w:t>
      </w:r>
      <w:r w:rsidR="00313144" w:rsidRPr="0093069F">
        <w:rPr>
          <w:rFonts w:ascii="Times New Roman" w:hAnsi="Times New Roman"/>
          <w:sz w:val="24"/>
          <w:szCs w:val="24"/>
        </w:rPr>
        <w:t>eason stated: “Your request did not provide information that satisfied those conditions. Your appeal</w:t>
      </w:r>
      <w:r w:rsidRPr="0093069F">
        <w:rPr>
          <w:rFonts w:ascii="Times New Roman" w:hAnsi="Times New Roman"/>
          <w:sz w:val="24"/>
          <w:szCs w:val="24"/>
        </w:rPr>
        <w:t>/request</w:t>
      </w:r>
      <w:r w:rsidR="007245CF" w:rsidRPr="0093069F">
        <w:rPr>
          <w:rFonts w:ascii="Times New Roman" w:hAnsi="Times New Roman"/>
          <w:sz w:val="24"/>
          <w:szCs w:val="24"/>
        </w:rPr>
        <w:t xml:space="preserve"> </w:t>
      </w:r>
      <w:r w:rsidR="00313144" w:rsidRPr="0093069F">
        <w:rPr>
          <w:rFonts w:ascii="Times New Roman" w:hAnsi="Times New Roman"/>
          <w:sz w:val="24"/>
          <w:szCs w:val="24"/>
        </w:rPr>
        <w:t>has not brought forth clear information establishing that those conditions were met but not considered. Therefore, your appeal</w:t>
      </w:r>
      <w:r w:rsidRPr="0093069F">
        <w:rPr>
          <w:rFonts w:ascii="Times New Roman" w:hAnsi="Times New Roman"/>
          <w:sz w:val="24"/>
          <w:szCs w:val="24"/>
        </w:rPr>
        <w:t>/Form 500 request</w:t>
      </w:r>
      <w:r w:rsidR="000522C5">
        <w:rPr>
          <w:rFonts w:ascii="Times New Roman" w:hAnsi="Times New Roman"/>
          <w:sz w:val="24"/>
          <w:szCs w:val="24"/>
        </w:rPr>
        <w:t xml:space="preserve"> is denied.”</w:t>
      </w:r>
      <w:r w:rsidR="00DA0E7E" w:rsidRPr="0093069F">
        <w:rPr>
          <w:rFonts w:ascii="Times New Roman" w:hAnsi="Times New Roman"/>
          <w:sz w:val="24"/>
          <w:szCs w:val="24"/>
        </w:rPr>
        <w:t xml:space="preserve"> The </w:t>
      </w:r>
      <w:r w:rsidR="00313144" w:rsidRPr="0093069F">
        <w:rPr>
          <w:rFonts w:ascii="Times New Roman" w:hAnsi="Times New Roman"/>
          <w:sz w:val="24"/>
          <w:szCs w:val="24"/>
        </w:rPr>
        <w:t xml:space="preserve">Revised Funding Commitment Decision was </w:t>
      </w:r>
      <w:r w:rsidR="00DA0E7E" w:rsidRPr="0093069F">
        <w:rPr>
          <w:rFonts w:ascii="Times New Roman" w:hAnsi="Times New Roman"/>
          <w:sz w:val="24"/>
          <w:szCs w:val="24"/>
        </w:rPr>
        <w:t xml:space="preserve">dated </w:t>
      </w:r>
      <w:r w:rsidR="00313144" w:rsidRPr="0093069F">
        <w:rPr>
          <w:rFonts w:ascii="Times New Roman" w:hAnsi="Times New Roman"/>
          <w:sz w:val="24"/>
          <w:szCs w:val="24"/>
        </w:rPr>
        <w:t>March 28, 2018</w:t>
      </w:r>
      <w:r w:rsidR="000522C5">
        <w:rPr>
          <w:rFonts w:ascii="Times New Roman" w:hAnsi="Times New Roman"/>
          <w:sz w:val="24"/>
          <w:szCs w:val="24"/>
        </w:rPr>
        <w:t>.</w:t>
      </w:r>
      <w:r w:rsidR="009F3DF8" w:rsidRPr="0093069F">
        <w:rPr>
          <w:rFonts w:ascii="Times New Roman" w:hAnsi="Times New Roman"/>
          <w:sz w:val="24"/>
          <w:szCs w:val="24"/>
        </w:rPr>
        <w:t xml:space="preserve"> </w:t>
      </w:r>
      <w:r w:rsidR="009F3DF8" w:rsidRPr="0093069F">
        <w:rPr>
          <w:rFonts w:ascii="Times New Roman" w:hAnsi="Times New Roman"/>
          <w:b/>
          <w:i/>
          <w:sz w:val="24"/>
          <w:szCs w:val="24"/>
        </w:rPr>
        <w:t xml:space="preserve">(see Attachment </w:t>
      </w:r>
      <w:r w:rsidR="00D37C1C" w:rsidRPr="0093069F">
        <w:rPr>
          <w:rFonts w:ascii="Times New Roman" w:hAnsi="Times New Roman"/>
          <w:b/>
          <w:i/>
          <w:sz w:val="24"/>
          <w:szCs w:val="24"/>
        </w:rPr>
        <w:t>D</w:t>
      </w:r>
      <w:r w:rsidR="002B1B58" w:rsidRPr="0093069F">
        <w:rPr>
          <w:rFonts w:ascii="Times New Roman" w:hAnsi="Times New Roman"/>
          <w:b/>
          <w:i/>
          <w:sz w:val="24"/>
          <w:szCs w:val="24"/>
        </w:rPr>
        <w:t xml:space="preserve"> </w:t>
      </w:r>
      <w:r w:rsidR="009F3DF8" w:rsidRPr="0093069F">
        <w:rPr>
          <w:rFonts w:ascii="Times New Roman" w:hAnsi="Times New Roman"/>
          <w:b/>
          <w:i/>
          <w:sz w:val="24"/>
          <w:szCs w:val="24"/>
        </w:rPr>
        <w:lastRenderedPageBreak/>
        <w:t>dated 6-12-18</w:t>
      </w:r>
      <w:r w:rsidR="00CE6684" w:rsidRPr="0093069F">
        <w:rPr>
          <w:rFonts w:ascii="Times New Roman" w:hAnsi="Times New Roman"/>
          <w:b/>
          <w:i/>
          <w:sz w:val="24"/>
          <w:szCs w:val="24"/>
        </w:rPr>
        <w:t>)</w:t>
      </w:r>
      <w:r w:rsidR="00032141" w:rsidRPr="0093069F">
        <w:rPr>
          <w:rFonts w:ascii="Times New Roman" w:hAnsi="Times New Roman"/>
          <w:sz w:val="24"/>
          <w:szCs w:val="24"/>
        </w:rPr>
        <w:t xml:space="preserve"> </w:t>
      </w:r>
      <w:r w:rsidR="000522C5">
        <w:rPr>
          <w:rFonts w:ascii="Times New Roman" w:hAnsi="Times New Roman"/>
          <w:sz w:val="24"/>
          <w:szCs w:val="24"/>
        </w:rPr>
        <w:t>H</w:t>
      </w:r>
      <w:r w:rsidR="00313144" w:rsidRPr="0093069F">
        <w:rPr>
          <w:rFonts w:ascii="Times New Roman" w:hAnsi="Times New Roman"/>
          <w:sz w:val="24"/>
          <w:szCs w:val="24"/>
        </w:rPr>
        <w:t>owever, Carteret did not receive the notification of denial until June 12, 2018</w:t>
      </w:r>
      <w:r w:rsidR="009F3DF8" w:rsidRPr="0093069F">
        <w:rPr>
          <w:rFonts w:ascii="Times New Roman" w:hAnsi="Times New Roman"/>
          <w:sz w:val="24"/>
          <w:szCs w:val="24"/>
        </w:rPr>
        <w:t xml:space="preserve">. Because </w:t>
      </w:r>
      <w:r w:rsidR="00313144" w:rsidRPr="0093069F">
        <w:rPr>
          <w:rFonts w:ascii="Times New Roman" w:hAnsi="Times New Roman"/>
          <w:sz w:val="24"/>
          <w:szCs w:val="24"/>
        </w:rPr>
        <w:t xml:space="preserve">the </w:t>
      </w:r>
      <w:r w:rsidR="009F3DF8" w:rsidRPr="0093069F">
        <w:rPr>
          <w:rFonts w:ascii="Times New Roman" w:hAnsi="Times New Roman"/>
          <w:sz w:val="24"/>
          <w:szCs w:val="24"/>
        </w:rPr>
        <w:t xml:space="preserve">RFCDL </w:t>
      </w:r>
      <w:r w:rsidR="00313144" w:rsidRPr="0093069F">
        <w:rPr>
          <w:rFonts w:ascii="Times New Roman" w:hAnsi="Times New Roman"/>
          <w:sz w:val="24"/>
          <w:szCs w:val="24"/>
        </w:rPr>
        <w:t xml:space="preserve">denial date </w:t>
      </w:r>
      <w:r w:rsidR="009F3DF8" w:rsidRPr="0093069F">
        <w:rPr>
          <w:rFonts w:ascii="Times New Roman" w:hAnsi="Times New Roman"/>
          <w:sz w:val="24"/>
          <w:szCs w:val="24"/>
        </w:rPr>
        <w:t>is</w:t>
      </w:r>
      <w:r w:rsidR="00313144" w:rsidRPr="0093069F">
        <w:rPr>
          <w:rFonts w:ascii="Times New Roman" w:hAnsi="Times New Roman"/>
          <w:sz w:val="24"/>
          <w:szCs w:val="24"/>
        </w:rPr>
        <w:t xml:space="preserve"> </w:t>
      </w:r>
      <w:r w:rsidR="009F3DF8" w:rsidRPr="0093069F">
        <w:rPr>
          <w:rFonts w:ascii="Times New Roman" w:hAnsi="Times New Roman"/>
          <w:sz w:val="24"/>
          <w:szCs w:val="24"/>
        </w:rPr>
        <w:t>dated</w:t>
      </w:r>
      <w:r w:rsidR="00313144" w:rsidRPr="0093069F">
        <w:rPr>
          <w:rFonts w:ascii="Times New Roman" w:hAnsi="Times New Roman"/>
          <w:sz w:val="24"/>
          <w:szCs w:val="24"/>
        </w:rPr>
        <w:t xml:space="preserve"> March 28, 2018, Carteret County School District was </w:t>
      </w:r>
      <w:r w:rsidR="00CE6684" w:rsidRPr="0093069F">
        <w:rPr>
          <w:rFonts w:ascii="Times New Roman" w:hAnsi="Times New Roman"/>
          <w:sz w:val="24"/>
          <w:szCs w:val="24"/>
        </w:rPr>
        <w:t xml:space="preserve">already </w:t>
      </w:r>
      <w:r w:rsidR="00313144" w:rsidRPr="0093069F">
        <w:rPr>
          <w:rFonts w:ascii="Times New Roman" w:hAnsi="Times New Roman"/>
          <w:sz w:val="24"/>
          <w:szCs w:val="24"/>
        </w:rPr>
        <w:t xml:space="preserve">beyond the </w:t>
      </w:r>
      <w:proofErr w:type="gramStart"/>
      <w:r w:rsidR="00313144" w:rsidRPr="0093069F">
        <w:rPr>
          <w:rFonts w:ascii="Times New Roman" w:hAnsi="Times New Roman"/>
          <w:sz w:val="24"/>
          <w:szCs w:val="24"/>
        </w:rPr>
        <w:t>60 day</w:t>
      </w:r>
      <w:proofErr w:type="gramEnd"/>
      <w:r w:rsidR="00313144" w:rsidRPr="0093069F">
        <w:rPr>
          <w:rFonts w:ascii="Times New Roman" w:hAnsi="Times New Roman"/>
          <w:sz w:val="24"/>
          <w:szCs w:val="24"/>
        </w:rPr>
        <w:t xml:space="preserve"> peri</w:t>
      </w:r>
      <w:r w:rsidR="000522C5">
        <w:rPr>
          <w:rFonts w:ascii="Times New Roman" w:hAnsi="Times New Roman"/>
          <w:sz w:val="24"/>
          <w:szCs w:val="24"/>
        </w:rPr>
        <w:t xml:space="preserve">od for appealing the decision. </w:t>
      </w:r>
    </w:p>
    <w:p w14:paraId="3ECED311" w14:textId="20EED475" w:rsidR="00EE0B23" w:rsidRPr="00E27F1A" w:rsidRDefault="00EE0B23" w:rsidP="00E27F1A">
      <w:pPr>
        <w:pStyle w:val="NormalWeb"/>
        <w:spacing w:line="480" w:lineRule="auto"/>
        <w:ind w:firstLine="720"/>
        <w:rPr>
          <w:rFonts w:ascii="Times New Roman" w:hAnsi="Times New Roman"/>
          <w:b/>
          <w:i/>
          <w:sz w:val="24"/>
          <w:szCs w:val="24"/>
        </w:rPr>
      </w:pPr>
      <w:r w:rsidRPr="00E27F1A">
        <w:rPr>
          <w:rFonts w:ascii="Times New Roman" w:hAnsi="Times New Roman"/>
          <w:sz w:val="24"/>
          <w:szCs w:val="24"/>
        </w:rPr>
        <w:t xml:space="preserve">Rebecca Martin, NC State Coordinator, emailed Jennifer Hung, in the USAC office of Jeff Walsh, on 06-12-18 asking for advice on the Form 500 denial and RFCDL date of 3-28-18 when the applicant, Carteret, was notified on 6-12-18, almost 3 months later than the date appearing on the RFCDL. Jennifer advised </w:t>
      </w:r>
      <w:r w:rsidR="004A490F">
        <w:rPr>
          <w:rFonts w:ascii="Times New Roman" w:hAnsi="Times New Roman"/>
          <w:sz w:val="24"/>
          <w:szCs w:val="24"/>
        </w:rPr>
        <w:t>opening</w:t>
      </w:r>
      <w:r w:rsidRPr="00E27F1A">
        <w:rPr>
          <w:rFonts w:ascii="Times New Roman" w:hAnsi="Times New Roman"/>
          <w:sz w:val="24"/>
          <w:szCs w:val="24"/>
        </w:rPr>
        <w:t xml:space="preserve"> a CSB case and send</w:t>
      </w:r>
      <w:r w:rsidR="004A490F">
        <w:rPr>
          <w:rFonts w:ascii="Times New Roman" w:hAnsi="Times New Roman"/>
          <w:sz w:val="24"/>
          <w:szCs w:val="24"/>
        </w:rPr>
        <w:t>ing</w:t>
      </w:r>
      <w:r w:rsidRPr="00E27F1A">
        <w:rPr>
          <w:rFonts w:ascii="Times New Roman" w:hAnsi="Times New Roman"/>
          <w:sz w:val="24"/>
          <w:szCs w:val="24"/>
        </w:rPr>
        <w:t xml:space="preserve"> the case number to her. </w:t>
      </w:r>
      <w:r w:rsidRPr="00E27F1A">
        <w:rPr>
          <w:rFonts w:ascii="Times New Roman" w:hAnsi="Times New Roman"/>
          <w:b/>
          <w:i/>
          <w:sz w:val="24"/>
          <w:szCs w:val="24"/>
        </w:rPr>
        <w:t>(see Attachment E dated 06-12-18)</w:t>
      </w:r>
    </w:p>
    <w:p w14:paraId="5F7C2EAB" w14:textId="444EED49" w:rsidR="00CE6684" w:rsidRPr="00E27F1A" w:rsidRDefault="00313144" w:rsidP="00E27F1A">
      <w:pPr>
        <w:pStyle w:val="NormalWeb"/>
        <w:spacing w:line="480" w:lineRule="auto"/>
        <w:ind w:firstLine="720"/>
        <w:rPr>
          <w:rFonts w:ascii="Times New Roman" w:hAnsi="Times New Roman"/>
          <w:b/>
          <w:i/>
          <w:sz w:val="24"/>
          <w:szCs w:val="24"/>
        </w:rPr>
      </w:pPr>
      <w:r w:rsidRPr="00E27F1A">
        <w:rPr>
          <w:rFonts w:ascii="Times New Roman" w:hAnsi="Times New Roman"/>
          <w:sz w:val="24"/>
          <w:szCs w:val="24"/>
        </w:rPr>
        <w:t xml:space="preserve">A Client Service Bureau Case </w:t>
      </w:r>
      <w:r w:rsidR="009F3DF8" w:rsidRPr="00E27F1A">
        <w:rPr>
          <w:rFonts w:ascii="Times New Roman" w:hAnsi="Times New Roman"/>
          <w:sz w:val="24"/>
          <w:szCs w:val="24"/>
        </w:rPr>
        <w:t xml:space="preserve"># 239628 </w:t>
      </w:r>
      <w:r w:rsidRPr="00E27F1A">
        <w:rPr>
          <w:rFonts w:ascii="Times New Roman" w:hAnsi="Times New Roman"/>
          <w:sz w:val="24"/>
          <w:szCs w:val="24"/>
        </w:rPr>
        <w:t xml:space="preserve">was created </w:t>
      </w:r>
      <w:r w:rsidR="009F3DF8" w:rsidRPr="00E27F1A">
        <w:rPr>
          <w:rFonts w:ascii="Times New Roman" w:hAnsi="Times New Roman"/>
          <w:sz w:val="24"/>
          <w:szCs w:val="24"/>
        </w:rPr>
        <w:t xml:space="preserve">see </w:t>
      </w:r>
      <w:r w:rsidR="00DA0E7E" w:rsidRPr="00E27F1A">
        <w:rPr>
          <w:rFonts w:ascii="Times New Roman" w:hAnsi="Times New Roman"/>
          <w:sz w:val="24"/>
          <w:szCs w:val="24"/>
        </w:rPr>
        <w:t xml:space="preserve">with screen shots of the News </w:t>
      </w:r>
      <w:proofErr w:type="spellStart"/>
      <w:proofErr w:type="gramStart"/>
      <w:r w:rsidR="00DA0E7E" w:rsidRPr="00E27F1A">
        <w:rPr>
          <w:rFonts w:ascii="Times New Roman" w:hAnsi="Times New Roman"/>
          <w:sz w:val="24"/>
          <w:szCs w:val="24"/>
        </w:rPr>
        <w:t>Feed,verifying</w:t>
      </w:r>
      <w:proofErr w:type="spellEnd"/>
      <w:proofErr w:type="gramEnd"/>
      <w:r w:rsidR="00DA0E7E" w:rsidRPr="00E27F1A">
        <w:rPr>
          <w:rFonts w:ascii="Times New Roman" w:hAnsi="Times New Roman"/>
          <w:sz w:val="24"/>
          <w:szCs w:val="24"/>
        </w:rPr>
        <w:t xml:space="preserve"> the information. CSB directed Carteret to file an </w:t>
      </w:r>
      <w:proofErr w:type="gramStart"/>
      <w:r w:rsidR="00DA0E7E" w:rsidRPr="00E27F1A">
        <w:rPr>
          <w:rFonts w:ascii="Times New Roman" w:hAnsi="Times New Roman"/>
          <w:sz w:val="24"/>
          <w:szCs w:val="24"/>
        </w:rPr>
        <w:t>appeal</w:t>
      </w:r>
      <w:r w:rsidR="00DA0E7E" w:rsidRPr="00E27F1A">
        <w:rPr>
          <w:rFonts w:ascii="Times New Roman" w:hAnsi="Times New Roman"/>
          <w:b/>
          <w:i/>
          <w:sz w:val="24"/>
          <w:szCs w:val="24"/>
        </w:rPr>
        <w:t>.</w:t>
      </w:r>
      <w:r w:rsidR="00CE6684" w:rsidRPr="00E27F1A">
        <w:rPr>
          <w:rFonts w:ascii="Times New Roman" w:hAnsi="Times New Roman"/>
          <w:b/>
          <w:i/>
          <w:sz w:val="24"/>
          <w:szCs w:val="24"/>
        </w:rPr>
        <w:t>(</w:t>
      </w:r>
      <w:proofErr w:type="gramEnd"/>
      <w:r w:rsidR="00CE6684" w:rsidRPr="00E27F1A">
        <w:rPr>
          <w:rFonts w:ascii="Times New Roman" w:hAnsi="Times New Roman"/>
          <w:b/>
          <w:i/>
          <w:sz w:val="24"/>
          <w:szCs w:val="24"/>
        </w:rPr>
        <w:t>see Attachment E-1 dated 6-12-18)</w:t>
      </w:r>
    </w:p>
    <w:p w14:paraId="3560CEF3" w14:textId="4D7FE55C" w:rsidR="00DA0E7E" w:rsidRPr="00E27F1A" w:rsidRDefault="00DA0E7E" w:rsidP="00E27F1A">
      <w:pPr>
        <w:shd w:val="clear" w:color="auto" w:fill="FFFFFF"/>
        <w:spacing w:line="480" w:lineRule="auto"/>
        <w:ind w:firstLine="720"/>
        <w:rPr>
          <w:b/>
          <w:i/>
        </w:rPr>
      </w:pPr>
      <w:r w:rsidRPr="00E27F1A">
        <w:t xml:space="preserve">On July 24, 2018, Carteret filed an appeal </w:t>
      </w:r>
      <w:r w:rsidR="009212FD" w:rsidRPr="00E27F1A">
        <w:t xml:space="preserve">#116500 </w:t>
      </w:r>
      <w:r w:rsidRPr="00E27F1A">
        <w:t xml:space="preserve">stating the RFCDL date was 3/28/18 but the actual notification of the denial was received by </w:t>
      </w:r>
      <w:r w:rsidR="004A490F">
        <w:t>Carteret</w:t>
      </w:r>
      <w:r w:rsidRPr="00E27F1A">
        <w:t xml:space="preserve"> </w:t>
      </w:r>
      <w:r w:rsidR="009212FD" w:rsidRPr="00E27F1A">
        <w:t xml:space="preserve">on </w:t>
      </w:r>
      <w:r w:rsidRPr="00E27F1A">
        <w:t xml:space="preserve">June 12, 2018. </w:t>
      </w:r>
      <w:r w:rsidR="00CE6684" w:rsidRPr="00E27F1A">
        <w:rPr>
          <w:b/>
          <w:i/>
        </w:rPr>
        <w:t>(see Attachment F dated 07-24-18)</w:t>
      </w:r>
    </w:p>
    <w:p w14:paraId="43631E2B" w14:textId="6E7DD903" w:rsidR="000522C5" w:rsidRDefault="00DA0E7E" w:rsidP="000522C5">
      <w:pPr>
        <w:pStyle w:val="NormalWeb"/>
        <w:spacing w:line="480" w:lineRule="auto"/>
        <w:ind w:firstLine="720"/>
        <w:rPr>
          <w:rFonts w:ascii="Times New Roman" w:hAnsi="Times New Roman"/>
          <w:b/>
          <w:i/>
          <w:sz w:val="24"/>
          <w:szCs w:val="24"/>
        </w:rPr>
      </w:pPr>
      <w:r w:rsidRPr="00E27F1A">
        <w:rPr>
          <w:rFonts w:ascii="Times New Roman" w:hAnsi="Times New Roman"/>
          <w:sz w:val="24"/>
          <w:szCs w:val="24"/>
        </w:rPr>
        <w:t>On September 18, 2018, USAC denied the appeal with comments: “Those conditions are documented in the USAC website at: http://www.usac.org/sl/applicants/before-youre-done/ delivery-extension.aspx. Your request did not provide information that satisfied those conditions. Your appeal has not brought forth clear information establishing that those conditions were met but not considered. Therefore, your appeal is denied.”</w:t>
      </w:r>
      <w:r w:rsidR="002B1B58" w:rsidRPr="00E27F1A">
        <w:rPr>
          <w:rFonts w:ascii="Times New Roman" w:hAnsi="Times New Roman"/>
          <w:sz w:val="24"/>
          <w:szCs w:val="24"/>
        </w:rPr>
        <w:t xml:space="preserve"> </w:t>
      </w:r>
      <w:r w:rsidR="009A1669" w:rsidRPr="00E27F1A">
        <w:rPr>
          <w:rFonts w:ascii="Times New Roman" w:hAnsi="Times New Roman"/>
          <w:b/>
          <w:i/>
          <w:sz w:val="24"/>
          <w:szCs w:val="24"/>
        </w:rPr>
        <w:t xml:space="preserve">(see </w:t>
      </w:r>
      <w:r w:rsidR="002B1B58" w:rsidRPr="00E27F1A">
        <w:rPr>
          <w:rFonts w:ascii="Times New Roman" w:hAnsi="Times New Roman"/>
          <w:b/>
          <w:i/>
          <w:sz w:val="24"/>
          <w:szCs w:val="24"/>
        </w:rPr>
        <w:t>A</w:t>
      </w:r>
      <w:r w:rsidR="009A1669" w:rsidRPr="00E27F1A">
        <w:rPr>
          <w:rFonts w:ascii="Times New Roman" w:hAnsi="Times New Roman"/>
          <w:b/>
          <w:i/>
          <w:sz w:val="24"/>
          <w:szCs w:val="24"/>
        </w:rPr>
        <w:t xml:space="preserve">ttachment </w:t>
      </w:r>
      <w:r w:rsidR="00561833" w:rsidRPr="00E27F1A">
        <w:rPr>
          <w:rFonts w:ascii="Times New Roman" w:hAnsi="Times New Roman"/>
          <w:b/>
          <w:i/>
          <w:sz w:val="24"/>
          <w:szCs w:val="24"/>
        </w:rPr>
        <w:t>G</w:t>
      </w:r>
      <w:r w:rsidR="009212FD" w:rsidRPr="00E27F1A">
        <w:rPr>
          <w:rFonts w:ascii="Times New Roman" w:hAnsi="Times New Roman"/>
          <w:b/>
          <w:i/>
          <w:sz w:val="24"/>
          <w:szCs w:val="24"/>
        </w:rPr>
        <w:t xml:space="preserve"> </w:t>
      </w:r>
      <w:r w:rsidR="00393D15" w:rsidRPr="00E27F1A">
        <w:rPr>
          <w:rFonts w:ascii="Times New Roman" w:hAnsi="Times New Roman"/>
          <w:b/>
          <w:i/>
          <w:sz w:val="24"/>
          <w:szCs w:val="24"/>
        </w:rPr>
        <w:t xml:space="preserve">and </w:t>
      </w:r>
      <w:r w:rsidR="002B1B58" w:rsidRPr="00E27F1A">
        <w:rPr>
          <w:rFonts w:ascii="Times New Roman" w:hAnsi="Times New Roman"/>
          <w:b/>
          <w:i/>
          <w:sz w:val="24"/>
          <w:szCs w:val="24"/>
        </w:rPr>
        <w:t xml:space="preserve">Attachment </w:t>
      </w:r>
      <w:r w:rsidR="00393D15" w:rsidRPr="00E27F1A">
        <w:rPr>
          <w:rFonts w:ascii="Times New Roman" w:hAnsi="Times New Roman"/>
          <w:b/>
          <w:i/>
          <w:sz w:val="24"/>
          <w:szCs w:val="24"/>
        </w:rPr>
        <w:t xml:space="preserve">G-1 </w:t>
      </w:r>
      <w:r w:rsidR="009212FD" w:rsidRPr="00E27F1A">
        <w:rPr>
          <w:rFonts w:ascii="Times New Roman" w:hAnsi="Times New Roman"/>
          <w:b/>
          <w:i/>
          <w:sz w:val="24"/>
          <w:szCs w:val="24"/>
        </w:rPr>
        <w:t>dated 09-18-18</w:t>
      </w:r>
      <w:r w:rsidR="009A1669" w:rsidRPr="00E27F1A">
        <w:rPr>
          <w:rFonts w:ascii="Times New Roman" w:hAnsi="Times New Roman"/>
          <w:b/>
          <w:i/>
          <w:sz w:val="24"/>
          <w:szCs w:val="24"/>
        </w:rPr>
        <w:t>)</w:t>
      </w:r>
      <w:r w:rsidR="00393D15" w:rsidRPr="00E27F1A">
        <w:rPr>
          <w:rFonts w:ascii="Times New Roman" w:hAnsi="Times New Roman"/>
          <w:b/>
          <w:i/>
          <w:sz w:val="24"/>
          <w:szCs w:val="24"/>
        </w:rPr>
        <w:t xml:space="preserve"> </w:t>
      </w:r>
    </w:p>
    <w:p w14:paraId="6CFB357C" w14:textId="1EEBF4A0" w:rsidR="000522C5" w:rsidRPr="000522C5" w:rsidRDefault="0029358B" w:rsidP="000522C5">
      <w:pPr>
        <w:pStyle w:val="NormalWeb"/>
        <w:spacing w:line="480" w:lineRule="auto"/>
        <w:ind w:firstLine="720"/>
        <w:rPr>
          <w:rFonts w:ascii="Times New Roman" w:hAnsi="Times New Roman"/>
          <w:sz w:val="24"/>
          <w:szCs w:val="24"/>
        </w:rPr>
      </w:pPr>
      <w:r>
        <w:rPr>
          <w:rFonts w:ascii="Times New Roman" w:hAnsi="Times New Roman"/>
          <w:sz w:val="24"/>
          <w:szCs w:val="24"/>
        </w:rPr>
        <w:lastRenderedPageBreak/>
        <w:t xml:space="preserve">The Commission issued an </w:t>
      </w:r>
      <w:proofErr w:type="gramStart"/>
      <w:r>
        <w:rPr>
          <w:rFonts w:ascii="Times New Roman" w:hAnsi="Times New Roman"/>
          <w:sz w:val="24"/>
          <w:szCs w:val="24"/>
        </w:rPr>
        <w:t>Order overturning funding denials</w:t>
      </w:r>
      <w:proofErr w:type="gramEnd"/>
      <w:r>
        <w:rPr>
          <w:rFonts w:ascii="Times New Roman" w:hAnsi="Times New Roman"/>
          <w:sz w:val="24"/>
          <w:szCs w:val="24"/>
        </w:rPr>
        <w:t xml:space="preserve"> for Pribilof School District, Alaska citing numerous technical problems with EPC and </w:t>
      </w:r>
      <w:proofErr w:type="spellStart"/>
      <w:r>
        <w:rPr>
          <w:rFonts w:ascii="Times New Roman" w:hAnsi="Times New Roman"/>
          <w:sz w:val="24"/>
          <w:szCs w:val="24"/>
        </w:rPr>
        <w:t>Administator</w:t>
      </w:r>
      <w:proofErr w:type="spellEnd"/>
      <w:r>
        <w:rPr>
          <w:rFonts w:ascii="Times New Roman" w:hAnsi="Times New Roman"/>
          <w:sz w:val="24"/>
          <w:szCs w:val="24"/>
        </w:rPr>
        <w:t xml:space="preserve"> errors with Fund Year 2016 applications.</w:t>
      </w:r>
      <w:r>
        <w:rPr>
          <w:rStyle w:val="FootnoteReference"/>
          <w:rFonts w:ascii="Times New Roman" w:hAnsi="Times New Roman"/>
          <w:sz w:val="24"/>
          <w:szCs w:val="24"/>
        </w:rPr>
        <w:footnoteReference w:id="2"/>
      </w:r>
      <w:r>
        <w:rPr>
          <w:rFonts w:ascii="Times New Roman" w:hAnsi="Times New Roman"/>
          <w:sz w:val="24"/>
          <w:szCs w:val="24"/>
        </w:rPr>
        <w:t xml:space="preserve"> Like Pribilof, Carteret was improperly served notice of an Administrator decision in the News Feed section of EPC. Also, based on subsequent corre</w:t>
      </w:r>
      <w:r w:rsidR="004A490F">
        <w:rPr>
          <w:rFonts w:ascii="Times New Roman" w:hAnsi="Times New Roman"/>
          <w:sz w:val="24"/>
          <w:szCs w:val="24"/>
        </w:rPr>
        <w:t>spondence with the Administrator</w:t>
      </w:r>
      <w:r>
        <w:rPr>
          <w:rFonts w:ascii="Times New Roman" w:hAnsi="Times New Roman"/>
          <w:sz w:val="24"/>
          <w:szCs w:val="24"/>
        </w:rPr>
        <w:t xml:space="preserve">, it appears the EPC system failed to deliver the RFCDL from appeal </w:t>
      </w:r>
      <w:r w:rsidRPr="0029358B">
        <w:rPr>
          <w:rFonts w:ascii="Times New Roman" w:hAnsi="Times New Roman"/>
          <w:sz w:val="24"/>
          <w:szCs w:val="24"/>
        </w:rPr>
        <w:t>number 116500</w:t>
      </w:r>
      <w:r>
        <w:t xml:space="preserve"> </w:t>
      </w:r>
      <w:r w:rsidRPr="004A490F">
        <w:rPr>
          <w:rFonts w:ascii="Times New Roman" w:hAnsi="Times New Roman"/>
          <w:sz w:val="24"/>
          <w:szCs w:val="24"/>
        </w:rPr>
        <w:t>in a timely manner.</w:t>
      </w:r>
    </w:p>
    <w:p w14:paraId="3103AAD5" w14:textId="1189E30B" w:rsidR="00EB3F67" w:rsidRDefault="00E27F1A" w:rsidP="00EB3F67">
      <w:pPr>
        <w:spacing w:line="480" w:lineRule="auto"/>
        <w:ind w:firstLine="720"/>
      </w:pPr>
      <w:r>
        <w:t xml:space="preserve">The Commission has </w:t>
      </w:r>
      <w:r w:rsidR="00361ABB">
        <w:t>also</w:t>
      </w:r>
      <w:r w:rsidR="00EB3F67">
        <w:t xml:space="preserve"> </w:t>
      </w:r>
      <w:r>
        <w:t>held on that service delivery for one-time charges could be extended for numerous reasons. First, if the Funding Commitment Decision Letter is issued after March 1 of the relevant fund year, an automatic one-year extension is granted. In this case, the Funding Commitment Decision Letter was issued on January 4, 2017, less than 60 days before an automatic one-year extension would have been granted.</w:t>
      </w:r>
      <w:r w:rsidR="00EB3F67">
        <w:t xml:space="preserve"> Second, delays beyond the control of the service provider warrant extension.</w:t>
      </w:r>
      <w:r>
        <w:rPr>
          <w:rStyle w:val="FootnoteReference"/>
        </w:rPr>
        <w:footnoteReference w:id="3"/>
      </w:r>
      <w:r w:rsidR="00EB3F67">
        <w:t xml:space="preserve"> Clearly, the decision by Carteret to avoid classroom disruption during installation was out of control of the service provider.</w:t>
      </w:r>
    </w:p>
    <w:p w14:paraId="2369DE81" w14:textId="06C6A8BF" w:rsidR="00EB3F67" w:rsidRPr="00EB3F67" w:rsidRDefault="00EB3F67" w:rsidP="00EB3F67">
      <w:pPr>
        <w:spacing w:line="480" w:lineRule="auto"/>
        <w:rPr>
          <w:b/>
        </w:rPr>
      </w:pPr>
      <w:r w:rsidRPr="00EB3F67">
        <w:rPr>
          <w:b/>
        </w:rPr>
        <w:t>Mystery Appeal</w:t>
      </w:r>
    </w:p>
    <w:p w14:paraId="3CA72F40" w14:textId="2FB63F33" w:rsidR="00DA0E7E" w:rsidRPr="00EB3F67" w:rsidRDefault="00DA0E7E" w:rsidP="00EB3F67">
      <w:pPr>
        <w:spacing w:line="480" w:lineRule="auto"/>
        <w:ind w:firstLine="720"/>
        <w:rPr>
          <w:b/>
          <w:i/>
        </w:rPr>
      </w:pPr>
      <w:r w:rsidRPr="00EB3F67">
        <w:t>While reviewing the documentation and preparing to appeal the USAC denial</w:t>
      </w:r>
      <w:r w:rsidR="00561833" w:rsidRPr="00EB3F67">
        <w:t>s</w:t>
      </w:r>
      <w:r w:rsidRPr="00EB3F67">
        <w:t>, the NC State E-rate Coordinator, working with Carteret, noticed a</w:t>
      </w:r>
      <w:r w:rsidR="002B1B58" w:rsidRPr="00EB3F67">
        <w:t xml:space="preserve"> USAC-generated </w:t>
      </w:r>
      <w:r w:rsidRPr="00EB3F67">
        <w:t xml:space="preserve">appeal </w:t>
      </w:r>
      <w:r w:rsidR="002B1B58" w:rsidRPr="00EB3F67">
        <w:t>filed on behalf of Carteret</w:t>
      </w:r>
      <w:r w:rsidRPr="00EB3F67">
        <w:t xml:space="preserve"> showing a status of “In Review”</w:t>
      </w:r>
      <w:r w:rsidR="00EB3F67" w:rsidRPr="00EB3F67">
        <w:t xml:space="preserve"> in EPC</w:t>
      </w:r>
      <w:r w:rsidRPr="00EB3F67">
        <w:t>.  Th</w:t>
      </w:r>
      <w:r w:rsidR="002B1B58" w:rsidRPr="00EB3F67">
        <w:t>is</w:t>
      </w:r>
      <w:r w:rsidRPr="00EB3F67">
        <w:t xml:space="preserve"> appeal # 75451 was filed by USAC </w:t>
      </w:r>
      <w:r w:rsidR="00461C36" w:rsidRPr="00EB3F67">
        <w:t xml:space="preserve">on 10/10/2017 and the related FRN’s include the same FRNs as </w:t>
      </w:r>
      <w:r w:rsidR="00EB3F67" w:rsidRPr="00EB3F67">
        <w:t>those here under appeal. T</w:t>
      </w:r>
      <w:r w:rsidR="00461C36" w:rsidRPr="00EB3F67">
        <w:t xml:space="preserve">he Narrative block of the Appeal # 75451, it states, “An </w:t>
      </w:r>
      <w:r w:rsidR="00461C36" w:rsidRPr="00EB3F67">
        <w:lastRenderedPageBreak/>
        <w:t xml:space="preserve">appeal record has been created on your behalf due to potential system error that may have impacted the funding amount for the submitted Category Two funding request.” </w:t>
      </w:r>
      <w:r w:rsidR="002B1B58" w:rsidRPr="00EB3F67">
        <w:rPr>
          <w:b/>
          <w:i/>
        </w:rPr>
        <w:t xml:space="preserve">(see Attachment H dated 10-10-17) </w:t>
      </w:r>
    </w:p>
    <w:p w14:paraId="31C920D1" w14:textId="2F697E64" w:rsidR="00DA2CD6" w:rsidRPr="00EB3F67" w:rsidRDefault="00461C36" w:rsidP="00EB3F67">
      <w:pPr>
        <w:pStyle w:val="NormalWeb"/>
        <w:spacing w:line="480" w:lineRule="auto"/>
        <w:ind w:firstLine="720"/>
        <w:rPr>
          <w:rFonts w:ascii="Times New Roman" w:hAnsi="Times New Roman"/>
          <w:sz w:val="24"/>
          <w:szCs w:val="24"/>
        </w:rPr>
      </w:pPr>
      <w:r w:rsidRPr="00EB3F67">
        <w:rPr>
          <w:rFonts w:ascii="Times New Roman" w:hAnsi="Times New Roman"/>
          <w:sz w:val="24"/>
          <w:szCs w:val="24"/>
        </w:rPr>
        <w:t>On October 24, 2018, Client Service Bureau Case # 252725 was created by the NC State Coordinator, asking for a clarification of the reason for the Appeal # 75451, cr</w:t>
      </w:r>
      <w:r w:rsidR="009A1669" w:rsidRPr="00EB3F67">
        <w:rPr>
          <w:rFonts w:ascii="Times New Roman" w:hAnsi="Times New Roman"/>
          <w:sz w:val="24"/>
          <w:szCs w:val="24"/>
        </w:rPr>
        <w:t>e</w:t>
      </w:r>
      <w:r w:rsidRPr="00EB3F67">
        <w:rPr>
          <w:rFonts w:ascii="Times New Roman" w:hAnsi="Times New Roman"/>
          <w:sz w:val="24"/>
          <w:szCs w:val="24"/>
        </w:rPr>
        <w:t>ated by USAC.  The CSB agent responded by stating, “An appeal record has been created on your behalf due to potential system error that may have impacted the funding amount for the submitted Category Two funding request.” Obviously, this answer was simply copied and pasted from the appeal language and did not provide clarification. To date, a clarification of this appeal has not been provided by USAC. It is unknown if the USAC-filed appeal is related to the other appeal</w:t>
      </w:r>
      <w:r w:rsidR="009A1669" w:rsidRPr="00EB3F67">
        <w:rPr>
          <w:rFonts w:ascii="Times New Roman" w:hAnsi="Times New Roman"/>
          <w:sz w:val="24"/>
          <w:szCs w:val="24"/>
        </w:rPr>
        <w:t xml:space="preserve"> filed </w:t>
      </w:r>
      <w:r w:rsidRPr="00EB3F67">
        <w:rPr>
          <w:rFonts w:ascii="Times New Roman" w:hAnsi="Times New Roman"/>
          <w:sz w:val="24"/>
          <w:szCs w:val="24"/>
        </w:rPr>
        <w:t>by the Carteret</w:t>
      </w:r>
      <w:r w:rsidR="009A1669" w:rsidRPr="00EB3F67">
        <w:rPr>
          <w:rFonts w:ascii="Times New Roman" w:hAnsi="Times New Roman"/>
          <w:sz w:val="24"/>
          <w:szCs w:val="24"/>
        </w:rPr>
        <w:t>, which was denied,</w:t>
      </w:r>
      <w:r w:rsidRPr="00EB3F67">
        <w:rPr>
          <w:rFonts w:ascii="Times New Roman" w:hAnsi="Times New Roman"/>
          <w:sz w:val="24"/>
          <w:szCs w:val="24"/>
        </w:rPr>
        <w:t xml:space="preserve"> even though </w:t>
      </w:r>
      <w:r w:rsidR="009A1669" w:rsidRPr="00EB3F67">
        <w:rPr>
          <w:rFonts w:ascii="Times New Roman" w:hAnsi="Times New Roman"/>
          <w:sz w:val="24"/>
          <w:szCs w:val="24"/>
        </w:rPr>
        <w:t xml:space="preserve">all </w:t>
      </w:r>
      <w:r w:rsidRPr="00EB3F67">
        <w:rPr>
          <w:rFonts w:ascii="Times New Roman" w:hAnsi="Times New Roman"/>
          <w:sz w:val="24"/>
          <w:szCs w:val="24"/>
        </w:rPr>
        <w:t>the appeals reference exactly the same Category Two FRNs.</w:t>
      </w:r>
      <w:r w:rsidR="00CE6684" w:rsidRPr="00EB3F67">
        <w:rPr>
          <w:rFonts w:ascii="Times New Roman" w:hAnsi="Times New Roman"/>
          <w:sz w:val="24"/>
          <w:szCs w:val="24"/>
        </w:rPr>
        <w:t xml:space="preserve"> </w:t>
      </w:r>
      <w:r w:rsidR="00CE6684" w:rsidRPr="00EB3F67">
        <w:rPr>
          <w:rFonts w:ascii="Times New Roman" w:hAnsi="Times New Roman"/>
          <w:b/>
          <w:i/>
          <w:sz w:val="24"/>
          <w:szCs w:val="24"/>
        </w:rPr>
        <w:t>(see Attachment I dated 10-24-18)</w:t>
      </w:r>
    </w:p>
    <w:p w14:paraId="38BD87C6" w14:textId="70B0D2CE" w:rsidR="00DA2CD6" w:rsidRPr="00EB3F67" w:rsidRDefault="00561833" w:rsidP="00EB3F67">
      <w:pPr>
        <w:pStyle w:val="NormalWeb"/>
        <w:spacing w:line="480" w:lineRule="auto"/>
        <w:ind w:firstLine="720"/>
        <w:rPr>
          <w:rFonts w:ascii="Times New Roman" w:hAnsi="Times New Roman"/>
          <w:b/>
          <w:i/>
          <w:sz w:val="24"/>
          <w:szCs w:val="24"/>
        </w:rPr>
      </w:pPr>
      <w:r w:rsidRPr="00EB3F67">
        <w:rPr>
          <w:rFonts w:ascii="Times New Roman" w:hAnsi="Times New Roman"/>
          <w:sz w:val="24"/>
          <w:szCs w:val="24"/>
        </w:rPr>
        <w:t xml:space="preserve">On October 26, 2018, NC State Coordinator emailed Inna </w:t>
      </w:r>
      <w:proofErr w:type="spellStart"/>
      <w:r w:rsidRPr="00EB3F67">
        <w:rPr>
          <w:rFonts w:ascii="Times New Roman" w:hAnsi="Times New Roman"/>
          <w:sz w:val="24"/>
          <w:szCs w:val="24"/>
        </w:rPr>
        <w:t>Malashenok</w:t>
      </w:r>
      <w:proofErr w:type="spellEnd"/>
      <w:r w:rsidRPr="00EB3F67">
        <w:rPr>
          <w:rFonts w:ascii="Times New Roman" w:hAnsi="Times New Roman"/>
          <w:sz w:val="24"/>
          <w:szCs w:val="24"/>
        </w:rPr>
        <w:t xml:space="preserve"> at USAC. The email described the unsatisfactory answer given by CSB Agent to the question of what the USAC-generated appeal # 75451 was for. Inna’s reply is included in the email response, stating that an appeal should be filed. To date, </w:t>
      </w:r>
      <w:r w:rsidR="00EC4384" w:rsidRPr="00EB3F67">
        <w:rPr>
          <w:rFonts w:ascii="Times New Roman" w:hAnsi="Times New Roman"/>
          <w:sz w:val="24"/>
          <w:szCs w:val="24"/>
        </w:rPr>
        <w:t xml:space="preserve">neither the State Coordinator nor Carteret knows the reason USAC filed Appeal # 75451 on behalf of Carteret, nor do we have any idea when a resolution can be expected. </w:t>
      </w:r>
      <w:r w:rsidR="00CE6684" w:rsidRPr="00EB3F67">
        <w:rPr>
          <w:rFonts w:ascii="Times New Roman" w:hAnsi="Times New Roman"/>
          <w:b/>
          <w:i/>
          <w:sz w:val="24"/>
          <w:szCs w:val="24"/>
        </w:rPr>
        <w:t xml:space="preserve">(see Attachment </w:t>
      </w:r>
      <w:proofErr w:type="spellStart"/>
      <w:proofErr w:type="gramStart"/>
      <w:r w:rsidR="00CE6684" w:rsidRPr="00EB3F67">
        <w:rPr>
          <w:rFonts w:ascii="Times New Roman" w:hAnsi="Times New Roman"/>
          <w:b/>
          <w:i/>
          <w:sz w:val="24"/>
          <w:szCs w:val="24"/>
        </w:rPr>
        <w:t>J,dated</w:t>
      </w:r>
      <w:proofErr w:type="spellEnd"/>
      <w:proofErr w:type="gramEnd"/>
      <w:r w:rsidR="00CE6684" w:rsidRPr="00EB3F67">
        <w:rPr>
          <w:rFonts w:ascii="Times New Roman" w:hAnsi="Times New Roman"/>
          <w:b/>
          <w:i/>
          <w:sz w:val="24"/>
          <w:szCs w:val="24"/>
        </w:rPr>
        <w:t xml:space="preserve"> 10/26/18)  </w:t>
      </w:r>
    </w:p>
    <w:p w14:paraId="6060E3A1" w14:textId="77777777" w:rsidR="007B6A09" w:rsidRDefault="007B6A09" w:rsidP="007B6A09">
      <w:pPr>
        <w:spacing w:line="480" w:lineRule="auto"/>
        <w:rPr>
          <w:b/>
          <w:u w:val="single"/>
        </w:rPr>
      </w:pPr>
      <w:r>
        <w:rPr>
          <w:b/>
          <w:u w:val="single"/>
        </w:rPr>
        <w:t>Fund Year 2016 E-Rate Administration</w:t>
      </w:r>
    </w:p>
    <w:p w14:paraId="0009772D" w14:textId="77777777" w:rsidR="007B6A09" w:rsidRDefault="007B6A09" w:rsidP="007B6A09">
      <w:pPr>
        <w:spacing w:line="480" w:lineRule="auto"/>
      </w:pPr>
      <w:r>
        <w:tab/>
        <w:t xml:space="preserve">Fund Year 2016 was the first year the Administrator utilized the E-Rate Productivity Center (EPC) online portal for virtually all communication between the </w:t>
      </w:r>
      <w:r>
        <w:lastRenderedPageBreak/>
        <w:t>Administrator and applicants. The Commission has noted in a series of Orders that EPC rollout was plagued with technological issues and has granted relief to a multitude of Fund Year 2016 applicants.</w:t>
      </w:r>
      <w:r>
        <w:rPr>
          <w:rStyle w:val="FootnoteReference"/>
        </w:rPr>
        <w:footnoteReference w:id="4"/>
      </w:r>
    </w:p>
    <w:p w14:paraId="062DAB1B" w14:textId="0A9668D0" w:rsidR="007B6A09" w:rsidRPr="00B9045E" w:rsidRDefault="007B6A09" w:rsidP="007B6A09">
      <w:pPr>
        <w:spacing w:line="480" w:lineRule="auto"/>
      </w:pPr>
      <w:r>
        <w:tab/>
        <w:t>The Commission noted that delays with processing Fund Year 2016 Post-Commitment requests resulted in missed invoice deadlines and granted relief to affected applicants. The Carteret Form 500 was in Administrative review for nine months causing hardship and lost income to both applicant and service provider.</w:t>
      </w:r>
      <w:r>
        <w:rPr>
          <w:rStyle w:val="FootnoteReference"/>
        </w:rPr>
        <w:footnoteReference w:id="5"/>
      </w:r>
      <w:r>
        <w:t xml:space="preserve"> Administrator decision was improperly posted in the News Feed section and </w:t>
      </w:r>
      <w:r w:rsidR="004A490F">
        <w:t xml:space="preserve">was </w:t>
      </w:r>
      <w:r>
        <w:t xml:space="preserve">not timely delivered to Carteret. </w:t>
      </w:r>
    </w:p>
    <w:p w14:paraId="5AD230F4" w14:textId="10A68D3D" w:rsidR="007B6A09" w:rsidRPr="00EB3F67" w:rsidRDefault="00EB3F67" w:rsidP="007B6A09">
      <w:pPr>
        <w:shd w:val="clear" w:color="auto" w:fill="FFFFFF"/>
        <w:spacing w:line="255" w:lineRule="atLeast"/>
        <w:rPr>
          <w:b/>
          <w:u w:val="single"/>
        </w:rPr>
      </w:pPr>
      <w:r w:rsidRPr="00EB3F67">
        <w:rPr>
          <w:b/>
          <w:u w:val="single"/>
        </w:rPr>
        <w:t>Conclusion</w:t>
      </w:r>
    </w:p>
    <w:p w14:paraId="2E0DBEE3" w14:textId="77777777" w:rsidR="007B6A09" w:rsidRPr="003D798B" w:rsidRDefault="007B6A09" w:rsidP="004A2C5B">
      <w:pPr>
        <w:shd w:val="clear" w:color="auto" w:fill="FFFFFF"/>
        <w:spacing w:line="255" w:lineRule="atLeast"/>
        <w:rPr>
          <w:rFonts w:ascii="Trebuchet MS" w:hAnsi="Trebuchet MS" w:cs="Arial"/>
          <w:color w:val="5B5B5B"/>
          <w:sz w:val="20"/>
          <w:szCs w:val="20"/>
        </w:rPr>
      </w:pPr>
    </w:p>
    <w:p w14:paraId="199EE256" w14:textId="3A634944" w:rsidR="004A2C5B" w:rsidRPr="0009777C" w:rsidRDefault="004A2C5B" w:rsidP="0009777C">
      <w:pPr>
        <w:shd w:val="clear" w:color="auto" w:fill="FFFFFF"/>
        <w:spacing w:before="240" w:line="480" w:lineRule="auto"/>
        <w:ind w:firstLine="720"/>
      </w:pPr>
      <w:r w:rsidRPr="0009777C">
        <w:t xml:space="preserve">Carteret </w:t>
      </w:r>
      <w:r w:rsidR="00461C36" w:rsidRPr="0009777C">
        <w:t xml:space="preserve">received a late FCDL, leaving only </w:t>
      </w:r>
      <w:r w:rsidR="009212FD" w:rsidRPr="0009777C">
        <w:t>269</w:t>
      </w:r>
      <w:r w:rsidR="00461C36" w:rsidRPr="0009777C">
        <w:t xml:space="preserve"> </w:t>
      </w:r>
      <w:proofErr w:type="gramStart"/>
      <w:r w:rsidR="00461C36" w:rsidRPr="0009777C">
        <w:t xml:space="preserve">days </w:t>
      </w:r>
      <w:r w:rsidR="009D2A4D" w:rsidRPr="0009777C">
        <w:t xml:space="preserve"> to</w:t>
      </w:r>
      <w:proofErr w:type="gramEnd"/>
      <w:r w:rsidR="009D2A4D" w:rsidRPr="0009777C">
        <w:t xml:space="preserve"> </w:t>
      </w:r>
      <w:r w:rsidR="00461C36" w:rsidRPr="0009777C">
        <w:t xml:space="preserve">complete cabling installation for </w:t>
      </w:r>
      <w:r w:rsidR="009212FD" w:rsidRPr="0009777C">
        <w:t>17</w:t>
      </w:r>
      <w:r w:rsidR="00461C36" w:rsidRPr="0009777C">
        <w:t xml:space="preserve"> rural schools</w:t>
      </w:r>
      <w:r w:rsidR="00EB3F67" w:rsidRPr="0009777C">
        <w:t xml:space="preserve"> and less than 60 days before an automatic extension would have been granted</w:t>
      </w:r>
      <w:r w:rsidR="0009777C" w:rsidRPr="0009777C">
        <w:t>. T</w:t>
      </w:r>
      <w:r w:rsidR="00461C36" w:rsidRPr="0009777C">
        <w:t xml:space="preserve">he appropriate Form 500 and </w:t>
      </w:r>
      <w:r w:rsidR="0009777C" w:rsidRPr="0009777C">
        <w:t>Invoice Deadline request were timely submitted. S</w:t>
      </w:r>
      <w:r w:rsidR="00461C36" w:rsidRPr="0009777C">
        <w:t>ubsequent appeal</w:t>
      </w:r>
      <w:r w:rsidR="0009777C" w:rsidRPr="0009777C">
        <w:t>s were timely filed from the date of proper notification.</w:t>
      </w:r>
      <w:r w:rsidR="00461C36" w:rsidRPr="0009777C">
        <w:t xml:space="preserve"> </w:t>
      </w:r>
      <w:r w:rsidR="0009777C" w:rsidRPr="0009777C">
        <w:t xml:space="preserve">The reason for extension requests were </w:t>
      </w:r>
      <w:r w:rsidR="005E7BC4" w:rsidRPr="0009777C">
        <w:t>based on the need to complete installation during times when the students were not in the buildings</w:t>
      </w:r>
      <w:r w:rsidR="0009777C" w:rsidRPr="0009777C">
        <w:t xml:space="preserve"> and out of the service provider’s </w:t>
      </w:r>
      <w:proofErr w:type="spellStart"/>
      <w:proofErr w:type="gramStart"/>
      <w:r w:rsidR="0009777C" w:rsidRPr="0009777C">
        <w:t>control</w:t>
      </w:r>
      <w:r w:rsidR="00EC4384" w:rsidRPr="0009777C">
        <w:t>.Working</w:t>
      </w:r>
      <w:proofErr w:type="spellEnd"/>
      <w:proofErr w:type="gramEnd"/>
      <w:r w:rsidR="005E7BC4" w:rsidRPr="0009777C">
        <w:t xml:space="preserve"> with the service provider’s schedule, </w:t>
      </w:r>
      <w:r w:rsidR="00EC4384" w:rsidRPr="0009777C">
        <w:t xml:space="preserve">the work was completed, and invoiced within the invoice deadline. Without the service delivery deadline extension approved, the invoice payments were rejected. </w:t>
      </w:r>
    </w:p>
    <w:p w14:paraId="7C685F72" w14:textId="12DA477E" w:rsidR="004A2C5B" w:rsidRPr="00361ABB" w:rsidRDefault="004A2C5B" w:rsidP="00361ABB">
      <w:pPr>
        <w:shd w:val="clear" w:color="auto" w:fill="FFFFFF"/>
        <w:spacing w:before="240" w:line="480" w:lineRule="auto"/>
      </w:pPr>
      <w:r w:rsidRPr="00361ABB">
        <w:lastRenderedPageBreak/>
        <w:t xml:space="preserve">Carteret respectfully requests the Commission </w:t>
      </w:r>
      <w:r w:rsidR="0009777C" w:rsidRPr="00361ABB">
        <w:t xml:space="preserve">overturn Administrator denials and direct the Administrator to extend invoice deadlines for the FRN here under appeal. We ask this based on Commission precedent citing the </w:t>
      </w:r>
      <w:proofErr w:type="spellStart"/>
      <w:r w:rsidR="0009777C" w:rsidRPr="00361ABB">
        <w:t>disasterous</w:t>
      </w:r>
      <w:proofErr w:type="spellEnd"/>
      <w:r w:rsidR="0009777C" w:rsidRPr="00361ABB">
        <w:t xml:space="preserve"> rollout of EPC for Fund Year 2016 and associated problems with review, notification and unexplained Administrator-generated appeals.  </w:t>
      </w:r>
    </w:p>
    <w:p w14:paraId="5AF55C34" w14:textId="357C359D" w:rsidR="0009777C" w:rsidRPr="00361ABB" w:rsidRDefault="0009777C" w:rsidP="00361ABB">
      <w:pPr>
        <w:shd w:val="clear" w:color="auto" w:fill="FFFFFF"/>
        <w:spacing w:before="240" w:line="480" w:lineRule="auto"/>
      </w:pPr>
      <w:r>
        <w:rPr>
          <w:rFonts w:ascii="Trebuchet MS" w:hAnsi="Trebuchet MS" w:cs="Arial"/>
          <w:color w:val="5B5B5B"/>
          <w:sz w:val="20"/>
          <w:szCs w:val="20"/>
        </w:rPr>
        <w:tab/>
      </w:r>
      <w:r w:rsidRPr="00361ABB">
        <w:t xml:space="preserve">Alternatively, and in the public interest, Carteret asks the Commission to waive any procedural rule violations and grant this request. There was absolutely no waste, fraud or program abuse with </w:t>
      </w:r>
      <w:r w:rsidR="00361ABB" w:rsidRPr="00361ABB">
        <w:t xml:space="preserve">these funding requests. </w:t>
      </w:r>
    </w:p>
    <w:p w14:paraId="238CFBA7" w14:textId="09C34D0E" w:rsidR="004A2C5B" w:rsidRPr="00361ABB" w:rsidRDefault="004A2C5B" w:rsidP="00361ABB">
      <w:pPr>
        <w:shd w:val="clear" w:color="auto" w:fill="FFFFFF"/>
        <w:spacing w:before="240" w:line="480" w:lineRule="auto"/>
      </w:pPr>
      <w:r w:rsidRPr="00361ABB">
        <w:t>This appeal is ti</w:t>
      </w:r>
      <w:r w:rsidR="00361ABB" w:rsidRPr="00361ABB">
        <w:t>mely filed within the 60 days of the Administrator decision</w:t>
      </w:r>
      <w:r w:rsidR="00EC4384" w:rsidRPr="00361ABB">
        <w:t>.</w:t>
      </w:r>
    </w:p>
    <w:p w14:paraId="731AB531" w14:textId="77777777" w:rsidR="004A2C5B" w:rsidRPr="003D798B" w:rsidRDefault="004A2C5B" w:rsidP="00F8488D">
      <w:pPr>
        <w:shd w:val="clear" w:color="auto" w:fill="FFFFFF"/>
        <w:spacing w:line="255" w:lineRule="atLeast"/>
        <w:rPr>
          <w:rFonts w:ascii="Trebuchet MS" w:hAnsi="Trebuchet MS" w:cs="Arial"/>
          <w:color w:val="5B5B5B"/>
          <w:sz w:val="20"/>
          <w:szCs w:val="20"/>
        </w:rPr>
      </w:pPr>
    </w:p>
    <w:p w14:paraId="12C8E2A1" w14:textId="0EBFE757" w:rsidR="00702057" w:rsidRPr="003D798B" w:rsidRDefault="00702057" w:rsidP="00F8488D">
      <w:pPr>
        <w:shd w:val="clear" w:color="auto" w:fill="FFFFFF"/>
        <w:spacing w:line="255" w:lineRule="atLeast"/>
        <w:rPr>
          <w:rFonts w:ascii="Trebuchet MS" w:hAnsi="Trebuchet MS" w:cs="Arial"/>
          <w:color w:val="5B5B5B"/>
          <w:sz w:val="20"/>
          <w:szCs w:val="20"/>
        </w:rPr>
      </w:pPr>
      <w:r w:rsidRPr="003D798B">
        <w:rPr>
          <w:rFonts w:ascii="Trebuchet MS" w:hAnsi="Trebuchet MS" w:cs="Arial"/>
          <w:color w:val="5B5B5B"/>
          <w:sz w:val="20"/>
          <w:szCs w:val="20"/>
        </w:rPr>
        <w:t>Sincerely,</w:t>
      </w:r>
    </w:p>
    <w:p w14:paraId="3FAAEEF0" w14:textId="77777777" w:rsidR="00702057" w:rsidRPr="003D798B" w:rsidRDefault="00702057" w:rsidP="00F8488D">
      <w:pPr>
        <w:shd w:val="clear" w:color="auto" w:fill="FFFFFF"/>
        <w:spacing w:line="255" w:lineRule="atLeast"/>
        <w:rPr>
          <w:rFonts w:ascii="Trebuchet MS" w:hAnsi="Trebuchet MS" w:cs="Arial"/>
          <w:color w:val="5B5B5B"/>
          <w:sz w:val="20"/>
          <w:szCs w:val="20"/>
        </w:rPr>
      </w:pPr>
    </w:p>
    <w:p w14:paraId="10289F2B" w14:textId="4AC4F31D" w:rsidR="00CE6684" w:rsidRDefault="005E7BC4" w:rsidP="00CE6684">
      <w:pPr>
        <w:shd w:val="clear" w:color="auto" w:fill="FFFFFF"/>
        <w:spacing w:line="255" w:lineRule="atLeast"/>
        <w:rPr>
          <w:rFonts w:ascii="Trebuchet MS" w:hAnsi="Trebuchet MS" w:cs="Arial"/>
          <w:color w:val="5B5B5B"/>
          <w:sz w:val="20"/>
          <w:szCs w:val="20"/>
        </w:rPr>
      </w:pPr>
      <w:r w:rsidRPr="003D798B">
        <w:rPr>
          <w:rFonts w:ascii="Trebuchet MS" w:hAnsi="Trebuchet MS" w:cs="Arial"/>
          <w:color w:val="5B5B5B"/>
          <w:sz w:val="20"/>
          <w:szCs w:val="20"/>
        </w:rPr>
        <w:t xml:space="preserve">Wes Rinehart, </w:t>
      </w:r>
      <w:proofErr w:type="spellStart"/>
      <w:r w:rsidRPr="003D798B">
        <w:rPr>
          <w:rFonts w:ascii="Trebuchet MS" w:hAnsi="Trebuchet MS" w:cs="Arial"/>
          <w:color w:val="5B5B5B"/>
          <w:sz w:val="20"/>
          <w:szCs w:val="20"/>
        </w:rPr>
        <w:t>CeCTO</w:t>
      </w:r>
      <w:proofErr w:type="spellEnd"/>
      <w:r w:rsidRPr="003D798B">
        <w:rPr>
          <w:rFonts w:ascii="Trebuchet MS" w:hAnsi="Trebuchet MS" w:cs="Arial"/>
          <w:color w:val="5B5B5B"/>
          <w:sz w:val="20"/>
          <w:szCs w:val="20"/>
        </w:rPr>
        <w:t>, CISSP, CWSP</w:t>
      </w:r>
      <w:r w:rsidR="00CE6684">
        <w:rPr>
          <w:rFonts w:ascii="Trebuchet MS" w:hAnsi="Trebuchet MS" w:cs="Arial"/>
          <w:color w:val="5B5B5B"/>
          <w:sz w:val="20"/>
          <w:szCs w:val="20"/>
        </w:rPr>
        <w:tab/>
      </w:r>
      <w:r w:rsidR="00CE6684">
        <w:rPr>
          <w:rFonts w:ascii="Trebuchet MS" w:hAnsi="Trebuchet MS" w:cs="Arial"/>
          <w:color w:val="5B5B5B"/>
          <w:sz w:val="20"/>
          <w:szCs w:val="20"/>
        </w:rPr>
        <w:tab/>
        <w:t>Jeannene Hurley, Lead NC State Coordinator</w:t>
      </w:r>
    </w:p>
    <w:p w14:paraId="46F5493F" w14:textId="6DC21795" w:rsidR="00702057" w:rsidRPr="003D798B" w:rsidRDefault="00CE6684" w:rsidP="00CE6684">
      <w:pPr>
        <w:shd w:val="clear" w:color="auto" w:fill="FFFFFF"/>
        <w:spacing w:line="255" w:lineRule="atLeast"/>
        <w:rPr>
          <w:rFonts w:ascii="Trebuchet MS" w:hAnsi="Trebuchet MS" w:cs="Arial"/>
          <w:color w:val="5B5B5B"/>
          <w:sz w:val="20"/>
          <w:szCs w:val="20"/>
        </w:rPr>
      </w:pPr>
      <w:r w:rsidRPr="003D798B">
        <w:rPr>
          <w:rFonts w:ascii="Trebuchet MS" w:hAnsi="Trebuchet MS" w:cs="Arial"/>
          <w:color w:val="5B5B5B"/>
          <w:sz w:val="20"/>
          <w:szCs w:val="20"/>
        </w:rPr>
        <w:t>Wide Area Network Engineer</w:t>
      </w:r>
      <w:r>
        <w:rPr>
          <w:rFonts w:ascii="Trebuchet MS" w:hAnsi="Trebuchet MS" w:cs="Arial"/>
          <w:color w:val="5B5B5B"/>
          <w:sz w:val="20"/>
          <w:szCs w:val="20"/>
        </w:rPr>
        <w:tab/>
      </w:r>
      <w:r>
        <w:rPr>
          <w:rFonts w:ascii="Trebuchet MS" w:hAnsi="Trebuchet MS" w:cs="Arial"/>
          <w:color w:val="5B5B5B"/>
          <w:sz w:val="20"/>
          <w:szCs w:val="20"/>
        </w:rPr>
        <w:tab/>
      </w:r>
      <w:r w:rsidR="00575F5B">
        <w:rPr>
          <w:rFonts w:ascii="Trebuchet MS" w:hAnsi="Trebuchet MS" w:cs="Arial"/>
          <w:color w:val="5B5B5B"/>
          <w:sz w:val="20"/>
          <w:szCs w:val="20"/>
        </w:rPr>
        <w:t xml:space="preserve">and </w:t>
      </w:r>
      <w:r>
        <w:rPr>
          <w:rFonts w:ascii="Trebuchet MS" w:hAnsi="Trebuchet MS" w:cs="Arial"/>
          <w:color w:val="5B5B5B"/>
          <w:sz w:val="20"/>
          <w:szCs w:val="20"/>
        </w:rPr>
        <w:tab/>
        <w:t>Rebecca Martin, NC State Coordinator, Region 2</w:t>
      </w:r>
      <w:r w:rsidRPr="003D798B">
        <w:rPr>
          <w:rFonts w:ascii="Trebuchet MS" w:hAnsi="Trebuchet MS" w:cs="Arial"/>
          <w:color w:val="5B5B5B"/>
          <w:sz w:val="20"/>
          <w:szCs w:val="20"/>
        </w:rPr>
        <w:br/>
        <w:t>Carteret County Public Schools</w:t>
      </w:r>
      <w:r>
        <w:rPr>
          <w:rFonts w:ascii="Trebuchet MS" w:hAnsi="Trebuchet MS" w:cs="Arial"/>
          <w:color w:val="5B5B5B"/>
          <w:sz w:val="20"/>
          <w:szCs w:val="20"/>
        </w:rPr>
        <w:tab/>
      </w:r>
      <w:r>
        <w:rPr>
          <w:rFonts w:ascii="Trebuchet MS" w:hAnsi="Trebuchet MS" w:cs="Arial"/>
          <w:color w:val="5B5B5B"/>
          <w:sz w:val="20"/>
          <w:szCs w:val="20"/>
        </w:rPr>
        <w:tab/>
      </w:r>
      <w:r>
        <w:rPr>
          <w:rFonts w:ascii="Trebuchet MS" w:hAnsi="Trebuchet MS" w:cs="Arial"/>
          <w:color w:val="5B5B5B"/>
          <w:sz w:val="20"/>
          <w:szCs w:val="20"/>
        </w:rPr>
        <w:tab/>
        <w:t>North Carolina Department of Public Instruction</w:t>
      </w:r>
    </w:p>
    <w:p w14:paraId="5C11D417" w14:textId="77777777" w:rsidR="00380C44" w:rsidRPr="003D798B" w:rsidRDefault="00380C44" w:rsidP="00F8488D">
      <w:pPr>
        <w:shd w:val="clear" w:color="auto" w:fill="FFFFFF"/>
        <w:spacing w:line="255" w:lineRule="atLeast"/>
        <w:rPr>
          <w:rFonts w:ascii="Trebuchet MS" w:hAnsi="Trebuchet MS" w:cs="Arial"/>
          <w:color w:val="5B5B5B"/>
          <w:sz w:val="20"/>
          <w:szCs w:val="20"/>
        </w:rPr>
      </w:pPr>
    </w:p>
    <w:p w14:paraId="1D5E2C04" w14:textId="77777777" w:rsidR="007F5410" w:rsidRDefault="007F5410" w:rsidP="00CE6684">
      <w:pPr>
        <w:jc w:val="center"/>
        <w:rPr>
          <w:rFonts w:ascii="Trebuchet MS" w:hAnsi="Trebuchet MS"/>
        </w:rPr>
      </w:pPr>
      <w:bookmarkStart w:id="0" w:name="_GoBack"/>
    </w:p>
    <w:bookmarkEnd w:id="0"/>
    <w:p w14:paraId="534EF1E6" w14:textId="77777777" w:rsidR="007F5410" w:rsidRDefault="007F5410" w:rsidP="00CE6684">
      <w:pPr>
        <w:jc w:val="center"/>
        <w:rPr>
          <w:rFonts w:ascii="Trebuchet MS" w:hAnsi="Trebuchet MS"/>
        </w:rPr>
      </w:pPr>
    </w:p>
    <w:p w14:paraId="5868D099" w14:textId="40CB537E" w:rsidR="003D798B" w:rsidRDefault="003D798B" w:rsidP="00CE6684">
      <w:pPr>
        <w:jc w:val="center"/>
        <w:rPr>
          <w:rFonts w:ascii="Trebuchet MS" w:hAnsi="Trebuchet MS"/>
        </w:rPr>
      </w:pPr>
      <w:r>
        <w:rPr>
          <w:rFonts w:ascii="Trebuchet MS" w:hAnsi="Trebuchet MS"/>
        </w:rPr>
        <w:t>List</w:t>
      </w:r>
      <w:r w:rsidR="00CE6684">
        <w:rPr>
          <w:rFonts w:ascii="Trebuchet MS" w:hAnsi="Trebuchet MS"/>
        </w:rPr>
        <w:t xml:space="preserve"> </w:t>
      </w:r>
      <w:r>
        <w:rPr>
          <w:rFonts w:ascii="Trebuchet MS" w:hAnsi="Trebuchet MS"/>
        </w:rPr>
        <w:t>of Supporting Documents for FCC Appeal</w:t>
      </w:r>
    </w:p>
    <w:p w14:paraId="691E224B" w14:textId="77777777" w:rsidR="00CD39A8" w:rsidRDefault="00CD39A8" w:rsidP="003D798B">
      <w:pPr>
        <w:jc w:val="center"/>
        <w:rPr>
          <w:rFonts w:ascii="Trebuchet MS" w:hAnsi="Trebuchet MS"/>
        </w:rPr>
      </w:pPr>
    </w:p>
    <w:p w14:paraId="47173BF2" w14:textId="77777777" w:rsidR="00CD39A8" w:rsidRDefault="00CD39A8" w:rsidP="00CD39A8">
      <w:pPr>
        <w:jc w:val="center"/>
        <w:rPr>
          <w:rFonts w:ascii="Trebuchet MS" w:hAnsi="Trebuchet MS"/>
        </w:rPr>
      </w:pPr>
      <w:r w:rsidRPr="003D798B">
        <w:rPr>
          <w:rFonts w:ascii="Trebuchet MS" w:hAnsi="Trebuchet MS"/>
        </w:rPr>
        <w:t>Carteret County Schools</w:t>
      </w:r>
      <w:r w:rsidRPr="003D798B">
        <w:rPr>
          <w:rFonts w:ascii="Trebuchet MS" w:hAnsi="Trebuchet MS"/>
        </w:rPr>
        <w:tab/>
      </w:r>
      <w:r w:rsidRPr="003D798B">
        <w:rPr>
          <w:rFonts w:ascii="Trebuchet MS" w:hAnsi="Trebuchet MS"/>
        </w:rPr>
        <w:tab/>
        <w:t>BEN# 127022</w:t>
      </w:r>
      <w:r w:rsidRPr="003D798B">
        <w:rPr>
          <w:rFonts w:ascii="Trebuchet MS" w:hAnsi="Trebuchet MS"/>
        </w:rPr>
        <w:tab/>
        <w:t>FY 2016-17</w:t>
      </w:r>
    </w:p>
    <w:p w14:paraId="789CD542" w14:textId="77777777" w:rsidR="003D798B" w:rsidRPr="003D798B" w:rsidRDefault="003D798B" w:rsidP="003D798B">
      <w:pPr>
        <w:rPr>
          <w:rFonts w:ascii="Trebuchet MS" w:hAnsi="Trebuchet MS"/>
          <w:sz w:val="20"/>
          <w:szCs w:val="20"/>
        </w:rPr>
      </w:pPr>
    </w:p>
    <w:p w14:paraId="33AE416F" w14:textId="77777777" w:rsidR="003D798B" w:rsidRPr="003D798B" w:rsidRDefault="003D798B" w:rsidP="003D798B">
      <w:pPr>
        <w:jc w:val="center"/>
        <w:rPr>
          <w:rFonts w:ascii="Trebuchet MS" w:hAnsi="Trebuchet MS"/>
        </w:rPr>
      </w:pPr>
      <w:r w:rsidRPr="003D798B">
        <w:rPr>
          <w:rFonts w:ascii="Trebuchet MS" w:hAnsi="Trebuchet MS"/>
        </w:rPr>
        <w:t xml:space="preserve">Form 471 </w:t>
      </w:r>
      <w:r w:rsidRPr="003D798B">
        <w:rPr>
          <w:rFonts w:ascii="Trebuchet MS" w:hAnsi="Trebuchet MS"/>
        </w:rPr>
        <w:tab/>
        <w:t># 161046170</w:t>
      </w:r>
    </w:p>
    <w:p w14:paraId="3F110DED" w14:textId="77777777" w:rsidR="003D798B" w:rsidRPr="003D798B" w:rsidRDefault="003D798B" w:rsidP="003D798B">
      <w:pPr>
        <w:rPr>
          <w:rFonts w:ascii="Trebuchet MS" w:hAnsi="Trebuchet MS"/>
          <w:sz w:val="20"/>
          <w:szCs w:val="20"/>
        </w:rPr>
      </w:pPr>
    </w:p>
    <w:p w14:paraId="0C500555" w14:textId="77777777" w:rsidR="003D798B" w:rsidRPr="003D798B" w:rsidRDefault="003D798B" w:rsidP="003D798B">
      <w:pPr>
        <w:rPr>
          <w:rFonts w:ascii="Trebuchet MS" w:hAnsi="Trebuchet MS"/>
          <w:sz w:val="20"/>
          <w:szCs w:val="20"/>
        </w:rPr>
      </w:pPr>
    </w:p>
    <w:p w14:paraId="0D3DEA83" w14:textId="77777777" w:rsidR="00CE6684" w:rsidRDefault="003D798B" w:rsidP="003D798B">
      <w:pPr>
        <w:rPr>
          <w:rFonts w:ascii="Trebuchet MS" w:hAnsi="Trebuchet MS"/>
          <w:sz w:val="20"/>
          <w:szCs w:val="20"/>
        </w:rPr>
      </w:pPr>
      <w:r w:rsidRPr="003D798B">
        <w:rPr>
          <w:rFonts w:ascii="Trebuchet MS" w:hAnsi="Trebuchet MS"/>
          <w:sz w:val="20"/>
          <w:szCs w:val="20"/>
        </w:rPr>
        <w:tab/>
      </w:r>
      <w:r>
        <w:rPr>
          <w:rFonts w:ascii="Trebuchet MS" w:hAnsi="Trebuchet MS"/>
          <w:sz w:val="20"/>
          <w:szCs w:val="20"/>
        </w:rPr>
        <w:t xml:space="preserve">FRN </w:t>
      </w:r>
      <w:r w:rsidRPr="003D798B">
        <w:rPr>
          <w:rFonts w:ascii="Trebuchet MS" w:hAnsi="Trebuchet MS"/>
          <w:sz w:val="20"/>
          <w:szCs w:val="20"/>
        </w:rPr>
        <w:t xml:space="preserve">1699103751 </w:t>
      </w:r>
      <w:r w:rsidRPr="003D798B">
        <w:rPr>
          <w:rFonts w:ascii="Trebuchet MS" w:hAnsi="Trebuchet MS"/>
          <w:sz w:val="20"/>
          <w:szCs w:val="20"/>
        </w:rPr>
        <w:tab/>
        <w:t xml:space="preserve">Undisbursed: </w:t>
      </w:r>
      <w:r>
        <w:rPr>
          <w:rFonts w:ascii="Trebuchet MS" w:hAnsi="Trebuchet MS"/>
          <w:sz w:val="20"/>
          <w:szCs w:val="20"/>
        </w:rPr>
        <w:tab/>
      </w:r>
      <w:r w:rsidRPr="003D798B">
        <w:rPr>
          <w:rFonts w:ascii="Trebuchet MS" w:hAnsi="Trebuchet MS"/>
          <w:sz w:val="20"/>
          <w:szCs w:val="20"/>
        </w:rPr>
        <w:t>$15,958.77</w:t>
      </w:r>
      <w:r w:rsidRPr="003D798B">
        <w:rPr>
          <w:rFonts w:ascii="Trebuchet MS" w:hAnsi="Trebuchet MS"/>
          <w:sz w:val="20"/>
          <w:szCs w:val="20"/>
        </w:rPr>
        <w:tab/>
      </w:r>
      <w:r w:rsidR="00CE6684">
        <w:rPr>
          <w:rFonts w:ascii="Trebuchet MS" w:hAnsi="Trebuchet MS"/>
          <w:sz w:val="20"/>
          <w:szCs w:val="20"/>
        </w:rPr>
        <w:tab/>
      </w:r>
    </w:p>
    <w:p w14:paraId="49C805DE" w14:textId="4833FB56" w:rsidR="003D798B" w:rsidRPr="003D798B" w:rsidRDefault="003D798B" w:rsidP="003D798B">
      <w:pPr>
        <w:rPr>
          <w:rFonts w:ascii="Trebuchet MS" w:hAnsi="Trebuchet MS"/>
          <w:sz w:val="20"/>
          <w:szCs w:val="20"/>
        </w:rPr>
      </w:pPr>
      <w:r w:rsidRPr="003D798B">
        <w:rPr>
          <w:rFonts w:ascii="Trebuchet MS" w:hAnsi="Trebuchet MS"/>
          <w:sz w:val="20"/>
          <w:szCs w:val="20"/>
        </w:rPr>
        <w:tab/>
      </w:r>
      <w:r>
        <w:rPr>
          <w:rFonts w:ascii="Trebuchet MS" w:hAnsi="Trebuchet MS"/>
          <w:sz w:val="20"/>
          <w:szCs w:val="20"/>
        </w:rPr>
        <w:t xml:space="preserve">FRN </w:t>
      </w:r>
      <w:r w:rsidRPr="003D798B">
        <w:rPr>
          <w:rFonts w:ascii="Trebuchet MS" w:hAnsi="Trebuchet MS"/>
          <w:sz w:val="20"/>
          <w:szCs w:val="20"/>
        </w:rPr>
        <w:t>1699103696</w:t>
      </w:r>
      <w:r w:rsidRPr="003D798B">
        <w:rPr>
          <w:rFonts w:ascii="Trebuchet MS" w:hAnsi="Trebuchet MS"/>
          <w:sz w:val="20"/>
          <w:szCs w:val="20"/>
        </w:rPr>
        <w:tab/>
        <w:t xml:space="preserve">Undisbursed: </w:t>
      </w:r>
      <w:r>
        <w:rPr>
          <w:rFonts w:ascii="Trebuchet MS" w:hAnsi="Trebuchet MS"/>
          <w:sz w:val="20"/>
          <w:szCs w:val="20"/>
        </w:rPr>
        <w:tab/>
      </w:r>
      <w:r w:rsidRPr="003D798B">
        <w:rPr>
          <w:rFonts w:ascii="Trebuchet MS" w:hAnsi="Trebuchet MS"/>
          <w:sz w:val="20"/>
          <w:szCs w:val="20"/>
        </w:rPr>
        <w:t>$13,266.77</w:t>
      </w:r>
    </w:p>
    <w:p w14:paraId="4CE3713F" w14:textId="134EC23B" w:rsidR="003D798B" w:rsidRPr="003D798B" w:rsidRDefault="003D798B" w:rsidP="003D798B">
      <w:pPr>
        <w:rPr>
          <w:rFonts w:ascii="Trebuchet MS" w:hAnsi="Trebuchet MS"/>
          <w:sz w:val="20"/>
          <w:szCs w:val="20"/>
        </w:rPr>
      </w:pPr>
      <w:r>
        <w:rPr>
          <w:rFonts w:ascii="Trebuchet MS" w:hAnsi="Trebuchet MS"/>
          <w:sz w:val="20"/>
          <w:szCs w:val="20"/>
        </w:rPr>
        <w:tab/>
        <w:t xml:space="preserve">FRN </w:t>
      </w:r>
      <w:r w:rsidRPr="003D798B">
        <w:rPr>
          <w:rFonts w:ascii="Trebuchet MS" w:hAnsi="Trebuchet MS"/>
          <w:sz w:val="20"/>
          <w:szCs w:val="20"/>
        </w:rPr>
        <w:t>1699103772</w:t>
      </w:r>
      <w:r w:rsidRPr="003D798B">
        <w:rPr>
          <w:rFonts w:ascii="Trebuchet MS" w:hAnsi="Trebuchet MS"/>
          <w:sz w:val="20"/>
          <w:szCs w:val="20"/>
        </w:rPr>
        <w:tab/>
        <w:t xml:space="preserve">Undisbursed: </w:t>
      </w:r>
      <w:r>
        <w:rPr>
          <w:rFonts w:ascii="Trebuchet MS" w:hAnsi="Trebuchet MS"/>
          <w:sz w:val="20"/>
          <w:szCs w:val="20"/>
        </w:rPr>
        <w:tab/>
      </w:r>
      <w:r w:rsidRPr="003D798B">
        <w:rPr>
          <w:rFonts w:ascii="Trebuchet MS" w:hAnsi="Trebuchet MS"/>
          <w:sz w:val="20"/>
          <w:szCs w:val="20"/>
        </w:rPr>
        <w:t>$16,265.39</w:t>
      </w:r>
    </w:p>
    <w:p w14:paraId="2751A4AA" w14:textId="4F7E0D00" w:rsidR="003D798B" w:rsidRPr="003D798B" w:rsidRDefault="003D798B" w:rsidP="003D798B">
      <w:pPr>
        <w:rPr>
          <w:rFonts w:ascii="Trebuchet MS" w:hAnsi="Trebuchet MS"/>
          <w:sz w:val="20"/>
          <w:szCs w:val="20"/>
          <w:u w:val="single"/>
        </w:rPr>
      </w:pPr>
      <w:r>
        <w:rPr>
          <w:rFonts w:ascii="Trebuchet MS" w:hAnsi="Trebuchet MS"/>
          <w:sz w:val="20"/>
          <w:szCs w:val="20"/>
        </w:rPr>
        <w:tab/>
        <w:t xml:space="preserve">FRN </w:t>
      </w:r>
      <w:r w:rsidRPr="003D798B">
        <w:rPr>
          <w:rFonts w:ascii="Trebuchet MS" w:hAnsi="Trebuchet MS"/>
          <w:sz w:val="20"/>
          <w:szCs w:val="20"/>
        </w:rPr>
        <w:t>1699103779</w:t>
      </w:r>
      <w:r w:rsidRPr="003D798B">
        <w:rPr>
          <w:rFonts w:ascii="Trebuchet MS" w:hAnsi="Trebuchet MS"/>
          <w:sz w:val="20"/>
          <w:szCs w:val="20"/>
        </w:rPr>
        <w:tab/>
        <w:t xml:space="preserve">Undisbursed: </w:t>
      </w:r>
      <w:r>
        <w:rPr>
          <w:rFonts w:ascii="Trebuchet MS" w:hAnsi="Trebuchet MS"/>
          <w:sz w:val="20"/>
          <w:szCs w:val="20"/>
        </w:rPr>
        <w:tab/>
      </w:r>
      <w:proofErr w:type="gramStart"/>
      <w:r w:rsidRPr="003D798B">
        <w:rPr>
          <w:rFonts w:ascii="Trebuchet MS" w:hAnsi="Trebuchet MS"/>
          <w:sz w:val="20"/>
          <w:szCs w:val="20"/>
          <w:u w:val="single"/>
        </w:rPr>
        <w:t>$  7,401.08</w:t>
      </w:r>
      <w:proofErr w:type="gramEnd"/>
    </w:p>
    <w:p w14:paraId="0226D9F7" w14:textId="05F21903" w:rsidR="003D798B" w:rsidRPr="003D798B" w:rsidRDefault="003D798B" w:rsidP="003D798B">
      <w:pPr>
        <w:rPr>
          <w:rFonts w:ascii="Trebuchet MS" w:hAnsi="Trebuchet MS"/>
          <w:b/>
          <w:sz w:val="20"/>
          <w:szCs w:val="20"/>
        </w:rPr>
      </w:pPr>
      <w:r w:rsidRPr="003D798B">
        <w:rPr>
          <w:rFonts w:ascii="Trebuchet MS" w:hAnsi="Trebuchet MS"/>
          <w:sz w:val="20"/>
          <w:szCs w:val="20"/>
        </w:rPr>
        <w:tab/>
      </w:r>
      <w:r w:rsidRPr="003D798B">
        <w:rPr>
          <w:rFonts w:ascii="Trebuchet MS" w:hAnsi="Trebuchet MS"/>
          <w:sz w:val="20"/>
          <w:szCs w:val="20"/>
        </w:rPr>
        <w:tab/>
      </w:r>
      <w:r w:rsidRPr="003D798B">
        <w:rPr>
          <w:rFonts w:ascii="Trebuchet MS" w:hAnsi="Trebuchet MS"/>
          <w:sz w:val="20"/>
          <w:szCs w:val="20"/>
        </w:rPr>
        <w:tab/>
        <w:t xml:space="preserve">           </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Pr="003D798B">
        <w:rPr>
          <w:rFonts w:ascii="Trebuchet MS" w:hAnsi="Trebuchet MS"/>
          <w:b/>
          <w:sz w:val="20"/>
          <w:szCs w:val="20"/>
        </w:rPr>
        <w:t>$52,892.01</w:t>
      </w:r>
    </w:p>
    <w:p w14:paraId="278481CB" w14:textId="33B6320D" w:rsidR="003D798B" w:rsidRDefault="003D798B" w:rsidP="003D798B">
      <w:pPr>
        <w:rPr>
          <w:rFonts w:ascii="Trebuchet MS" w:hAnsi="Trebuchet MS"/>
          <w:b/>
          <w:sz w:val="20"/>
          <w:szCs w:val="20"/>
        </w:rPr>
      </w:pPr>
    </w:p>
    <w:p w14:paraId="6FAAEBC5" w14:textId="77777777" w:rsidR="003D798B" w:rsidRPr="003D798B" w:rsidRDefault="003D798B" w:rsidP="003D798B">
      <w:pPr>
        <w:rPr>
          <w:rFonts w:ascii="Trebuchet MS" w:hAnsi="Trebuchet MS"/>
          <w:b/>
          <w:sz w:val="20"/>
          <w:szCs w:val="20"/>
        </w:rPr>
      </w:pPr>
    </w:p>
    <w:p w14:paraId="217410E8" w14:textId="6772E8E5" w:rsidR="003D798B" w:rsidRPr="003D798B" w:rsidRDefault="003D798B" w:rsidP="003D798B">
      <w:pPr>
        <w:rPr>
          <w:rFonts w:ascii="Trebuchet MS" w:hAnsi="Trebuchet MS"/>
          <w:sz w:val="20"/>
          <w:szCs w:val="20"/>
        </w:rPr>
      </w:pPr>
      <w:r w:rsidRPr="003D798B">
        <w:rPr>
          <w:rFonts w:ascii="Trebuchet MS" w:hAnsi="Trebuchet MS"/>
          <w:sz w:val="20"/>
          <w:szCs w:val="20"/>
        </w:rPr>
        <w:t xml:space="preserve">Attachment </w:t>
      </w:r>
      <w:r w:rsidR="000D1B75">
        <w:rPr>
          <w:rFonts w:ascii="Trebuchet MS" w:hAnsi="Trebuchet MS"/>
          <w:sz w:val="20"/>
          <w:szCs w:val="20"/>
        </w:rPr>
        <w:t>A</w:t>
      </w:r>
      <w:r w:rsidRPr="003D798B">
        <w:rPr>
          <w:rFonts w:ascii="Trebuchet MS" w:hAnsi="Trebuchet MS"/>
          <w:sz w:val="20"/>
          <w:szCs w:val="20"/>
        </w:rPr>
        <w:tab/>
      </w:r>
      <w:r w:rsidRPr="003D798B">
        <w:rPr>
          <w:rFonts w:ascii="Trebuchet MS" w:hAnsi="Trebuchet MS"/>
          <w:sz w:val="20"/>
          <w:szCs w:val="20"/>
        </w:rPr>
        <w:tab/>
        <w:t>DATE:  01/4/17</w:t>
      </w:r>
      <w:r w:rsidRPr="003D798B">
        <w:rPr>
          <w:rFonts w:ascii="Trebuchet MS" w:hAnsi="Trebuchet MS"/>
          <w:sz w:val="20"/>
          <w:szCs w:val="20"/>
        </w:rPr>
        <w:tab/>
      </w:r>
      <w:r>
        <w:rPr>
          <w:rFonts w:ascii="Trebuchet MS" w:hAnsi="Trebuchet MS"/>
          <w:sz w:val="20"/>
          <w:szCs w:val="20"/>
        </w:rPr>
        <w:tab/>
      </w:r>
      <w:r w:rsidRPr="003D798B">
        <w:rPr>
          <w:rFonts w:ascii="Trebuchet MS" w:hAnsi="Trebuchet MS"/>
          <w:sz w:val="20"/>
          <w:szCs w:val="20"/>
        </w:rPr>
        <w:t xml:space="preserve">FCDL for FRN#s (see highlighted FRN’s in pink) </w:t>
      </w:r>
    </w:p>
    <w:p w14:paraId="7CB95BAF" w14:textId="77777777" w:rsidR="003D798B" w:rsidRPr="003D798B" w:rsidRDefault="003D798B" w:rsidP="003D798B">
      <w:pPr>
        <w:rPr>
          <w:rFonts w:ascii="Trebuchet MS" w:hAnsi="Trebuchet MS"/>
          <w:sz w:val="20"/>
          <w:szCs w:val="20"/>
        </w:rPr>
      </w:pPr>
    </w:p>
    <w:p w14:paraId="25466186" w14:textId="56C8E9F0" w:rsidR="003D798B" w:rsidRDefault="003D798B" w:rsidP="003D798B">
      <w:pPr>
        <w:ind w:left="2160" w:hanging="2160"/>
        <w:rPr>
          <w:rFonts w:ascii="Trebuchet MS" w:hAnsi="Trebuchet MS"/>
          <w:sz w:val="20"/>
          <w:szCs w:val="20"/>
        </w:rPr>
      </w:pPr>
      <w:r w:rsidRPr="003D798B">
        <w:rPr>
          <w:rFonts w:ascii="Trebuchet MS" w:hAnsi="Trebuchet MS"/>
          <w:sz w:val="20"/>
          <w:szCs w:val="20"/>
        </w:rPr>
        <w:t xml:space="preserve">Attachment </w:t>
      </w:r>
      <w:r w:rsidR="00032141">
        <w:rPr>
          <w:rFonts w:ascii="Trebuchet MS" w:hAnsi="Trebuchet MS"/>
          <w:sz w:val="20"/>
          <w:szCs w:val="20"/>
        </w:rPr>
        <w:t>B</w:t>
      </w:r>
      <w:r w:rsidRPr="003D798B">
        <w:rPr>
          <w:rFonts w:ascii="Trebuchet MS" w:hAnsi="Trebuchet MS"/>
          <w:sz w:val="20"/>
          <w:szCs w:val="20"/>
        </w:rPr>
        <w:tab/>
        <w:t>DATE:  09/29/17</w:t>
      </w:r>
      <w:r>
        <w:rPr>
          <w:rFonts w:ascii="Trebuchet MS" w:hAnsi="Trebuchet MS"/>
          <w:sz w:val="20"/>
          <w:szCs w:val="20"/>
        </w:rPr>
        <w:tab/>
      </w:r>
      <w:r w:rsidRPr="003D798B">
        <w:rPr>
          <w:rFonts w:ascii="Trebuchet MS" w:hAnsi="Trebuchet MS"/>
          <w:sz w:val="20"/>
          <w:szCs w:val="20"/>
        </w:rPr>
        <w:t xml:space="preserve">Form 500 </w:t>
      </w:r>
      <w:r w:rsidR="00032141">
        <w:rPr>
          <w:rFonts w:ascii="Trebuchet MS" w:hAnsi="Trebuchet MS"/>
          <w:sz w:val="20"/>
          <w:szCs w:val="20"/>
        </w:rPr>
        <w:t xml:space="preserve"># 72161 </w:t>
      </w:r>
      <w:r w:rsidRPr="003D798B">
        <w:rPr>
          <w:rFonts w:ascii="Trebuchet MS" w:hAnsi="Trebuchet MS"/>
          <w:sz w:val="20"/>
          <w:szCs w:val="20"/>
        </w:rPr>
        <w:t xml:space="preserve">requesting service delivery </w:t>
      </w:r>
    </w:p>
    <w:p w14:paraId="5C2981F1" w14:textId="77777777" w:rsidR="003D798B" w:rsidRDefault="003D798B" w:rsidP="003D798B">
      <w:pPr>
        <w:ind w:left="3600" w:firstLine="720"/>
        <w:rPr>
          <w:rFonts w:ascii="Trebuchet MS" w:hAnsi="Trebuchet MS"/>
          <w:sz w:val="20"/>
          <w:szCs w:val="20"/>
        </w:rPr>
      </w:pPr>
      <w:r w:rsidRPr="003D798B">
        <w:rPr>
          <w:rFonts w:ascii="Trebuchet MS" w:hAnsi="Trebuchet MS"/>
          <w:sz w:val="20"/>
          <w:szCs w:val="20"/>
        </w:rPr>
        <w:t>deadline extension</w:t>
      </w:r>
      <w:r>
        <w:rPr>
          <w:rFonts w:ascii="Trebuchet MS" w:hAnsi="Trebuchet MS"/>
          <w:sz w:val="20"/>
          <w:szCs w:val="20"/>
        </w:rPr>
        <w:t xml:space="preserve"> </w:t>
      </w:r>
      <w:r w:rsidRPr="003D798B">
        <w:rPr>
          <w:rFonts w:ascii="Trebuchet MS" w:hAnsi="Trebuchet MS"/>
          <w:sz w:val="20"/>
          <w:szCs w:val="20"/>
        </w:rPr>
        <w:t>filed by Wes Rinehart,</w:t>
      </w:r>
    </w:p>
    <w:p w14:paraId="7630251C" w14:textId="3F6ACF72" w:rsidR="003D798B" w:rsidRPr="003D798B" w:rsidRDefault="003D798B" w:rsidP="003D798B">
      <w:pPr>
        <w:ind w:left="3600" w:firstLine="720"/>
        <w:rPr>
          <w:rFonts w:ascii="Trebuchet MS" w:hAnsi="Trebuchet MS"/>
          <w:sz w:val="20"/>
          <w:szCs w:val="20"/>
        </w:rPr>
      </w:pPr>
      <w:r w:rsidRPr="003D798B">
        <w:rPr>
          <w:rFonts w:ascii="Trebuchet MS" w:hAnsi="Trebuchet MS"/>
          <w:sz w:val="20"/>
          <w:szCs w:val="20"/>
        </w:rPr>
        <w:t>Carteret County Schools.</w:t>
      </w:r>
    </w:p>
    <w:p w14:paraId="1472D097" w14:textId="42CD2735" w:rsidR="003D798B" w:rsidRDefault="003D798B" w:rsidP="003D798B">
      <w:pPr>
        <w:rPr>
          <w:rFonts w:ascii="Trebuchet MS" w:hAnsi="Trebuchet MS"/>
          <w:sz w:val="20"/>
          <w:szCs w:val="20"/>
        </w:rPr>
      </w:pPr>
    </w:p>
    <w:p w14:paraId="6ECCE7E0" w14:textId="77777777" w:rsidR="003D798B" w:rsidRPr="003D798B" w:rsidRDefault="003D798B" w:rsidP="00032141">
      <w:pPr>
        <w:rPr>
          <w:rFonts w:ascii="Trebuchet MS" w:hAnsi="Trebuchet MS"/>
          <w:sz w:val="20"/>
          <w:szCs w:val="20"/>
        </w:rPr>
      </w:pPr>
    </w:p>
    <w:p w14:paraId="0A2B5C88" w14:textId="77777777" w:rsidR="00032141" w:rsidRDefault="003D798B" w:rsidP="00032141">
      <w:pPr>
        <w:ind w:left="2160" w:hanging="2160"/>
        <w:rPr>
          <w:rFonts w:ascii="Trebuchet MS" w:hAnsi="Trebuchet MS"/>
          <w:sz w:val="20"/>
          <w:szCs w:val="20"/>
        </w:rPr>
      </w:pPr>
      <w:r w:rsidRPr="003D798B">
        <w:rPr>
          <w:rFonts w:ascii="Trebuchet MS" w:hAnsi="Trebuchet MS"/>
          <w:sz w:val="20"/>
          <w:szCs w:val="20"/>
        </w:rPr>
        <w:lastRenderedPageBreak/>
        <w:t xml:space="preserve">Attachment </w:t>
      </w:r>
      <w:r w:rsidR="00032141">
        <w:rPr>
          <w:rFonts w:ascii="Trebuchet MS" w:hAnsi="Trebuchet MS"/>
          <w:sz w:val="20"/>
          <w:szCs w:val="20"/>
        </w:rPr>
        <w:t>C</w:t>
      </w:r>
      <w:r w:rsidR="00032141">
        <w:rPr>
          <w:rFonts w:ascii="Trebuchet MS" w:hAnsi="Trebuchet MS"/>
          <w:sz w:val="20"/>
          <w:szCs w:val="20"/>
        </w:rPr>
        <w:tab/>
      </w:r>
      <w:r w:rsidRPr="003D798B">
        <w:rPr>
          <w:rFonts w:ascii="Trebuchet MS" w:hAnsi="Trebuchet MS"/>
          <w:sz w:val="20"/>
          <w:szCs w:val="20"/>
        </w:rPr>
        <w:t>DATE:  06/12/18</w:t>
      </w:r>
      <w:r w:rsidRPr="003D798B">
        <w:rPr>
          <w:rFonts w:ascii="Trebuchet MS" w:hAnsi="Trebuchet MS"/>
          <w:sz w:val="20"/>
          <w:szCs w:val="20"/>
        </w:rPr>
        <w:tab/>
        <w:t xml:space="preserve">News </w:t>
      </w:r>
      <w:proofErr w:type="spellStart"/>
      <w:proofErr w:type="gramStart"/>
      <w:r w:rsidRPr="003D798B">
        <w:rPr>
          <w:rFonts w:ascii="Trebuchet MS" w:hAnsi="Trebuchet MS"/>
          <w:sz w:val="20"/>
          <w:szCs w:val="20"/>
        </w:rPr>
        <w:t>Feed</w:t>
      </w:r>
      <w:r w:rsidR="005200F4">
        <w:rPr>
          <w:rFonts w:ascii="Trebuchet MS" w:hAnsi="Trebuchet MS"/>
          <w:sz w:val="20"/>
          <w:szCs w:val="20"/>
        </w:rPr>
        <w:t>,</w:t>
      </w:r>
      <w:r w:rsidRPr="003D798B">
        <w:rPr>
          <w:rFonts w:ascii="Trebuchet MS" w:hAnsi="Trebuchet MS"/>
          <w:sz w:val="20"/>
          <w:szCs w:val="20"/>
        </w:rPr>
        <w:t>showing</w:t>
      </w:r>
      <w:proofErr w:type="spellEnd"/>
      <w:proofErr w:type="gramEnd"/>
      <w:r w:rsidRPr="003D798B">
        <w:rPr>
          <w:rFonts w:ascii="Trebuchet MS" w:hAnsi="Trebuchet MS"/>
          <w:sz w:val="20"/>
          <w:szCs w:val="20"/>
        </w:rPr>
        <w:t xml:space="preserve"> denia</w:t>
      </w:r>
      <w:r w:rsidR="005200F4">
        <w:rPr>
          <w:rFonts w:ascii="Trebuchet MS" w:hAnsi="Trebuchet MS"/>
          <w:sz w:val="20"/>
          <w:szCs w:val="20"/>
        </w:rPr>
        <w:t>l o</w:t>
      </w:r>
      <w:r w:rsidRPr="003D798B">
        <w:rPr>
          <w:rFonts w:ascii="Trebuchet MS" w:hAnsi="Trebuchet MS"/>
          <w:sz w:val="20"/>
          <w:szCs w:val="20"/>
        </w:rPr>
        <w:t xml:space="preserve">f request for </w:t>
      </w:r>
    </w:p>
    <w:p w14:paraId="0563CA46" w14:textId="7C60C443" w:rsidR="00032141" w:rsidRDefault="00032141" w:rsidP="00032141">
      <w:pPr>
        <w:ind w:left="3600" w:firstLine="720"/>
        <w:rPr>
          <w:rFonts w:ascii="Trebuchet MS" w:hAnsi="Trebuchet MS"/>
          <w:sz w:val="20"/>
          <w:szCs w:val="20"/>
        </w:rPr>
      </w:pPr>
      <w:r>
        <w:rPr>
          <w:rFonts w:ascii="Trebuchet MS" w:hAnsi="Trebuchet MS"/>
          <w:sz w:val="20"/>
          <w:szCs w:val="20"/>
        </w:rPr>
        <w:t xml:space="preserve">Form 500 # 72161 and </w:t>
      </w:r>
      <w:r w:rsidRPr="003D798B">
        <w:rPr>
          <w:rFonts w:ascii="Trebuchet MS" w:hAnsi="Trebuchet MS"/>
          <w:sz w:val="20"/>
          <w:szCs w:val="20"/>
        </w:rPr>
        <w:t xml:space="preserve">RFCDL (dated 3/28/18) </w:t>
      </w:r>
    </w:p>
    <w:p w14:paraId="3FDD77AB" w14:textId="2E44AD05" w:rsidR="007E2CFF" w:rsidRDefault="007E2CFF" w:rsidP="007E2CFF">
      <w:pPr>
        <w:rPr>
          <w:rFonts w:ascii="Trebuchet MS" w:hAnsi="Trebuchet MS"/>
          <w:sz w:val="20"/>
          <w:szCs w:val="20"/>
        </w:rPr>
      </w:pPr>
    </w:p>
    <w:p w14:paraId="544118C2" w14:textId="77777777" w:rsidR="007E2CFF" w:rsidRDefault="007E2CFF" w:rsidP="007E2CFF">
      <w:pPr>
        <w:rPr>
          <w:rFonts w:ascii="Trebuchet MS" w:hAnsi="Trebuchet MS"/>
          <w:sz w:val="20"/>
          <w:szCs w:val="20"/>
        </w:rPr>
      </w:pPr>
      <w:r>
        <w:rPr>
          <w:rFonts w:ascii="Trebuchet MS" w:hAnsi="Trebuchet MS"/>
          <w:sz w:val="20"/>
          <w:szCs w:val="20"/>
        </w:rPr>
        <w:t>Attachment C-1</w:t>
      </w:r>
      <w:r>
        <w:rPr>
          <w:rFonts w:ascii="Trebuchet MS" w:hAnsi="Trebuchet MS"/>
          <w:sz w:val="20"/>
          <w:szCs w:val="20"/>
        </w:rPr>
        <w:tab/>
      </w:r>
      <w:r>
        <w:rPr>
          <w:rFonts w:ascii="Trebuchet MS" w:hAnsi="Trebuchet MS"/>
          <w:sz w:val="20"/>
          <w:szCs w:val="20"/>
        </w:rPr>
        <w:tab/>
        <w:t>DATE:  06/12/18</w:t>
      </w:r>
      <w:r>
        <w:rPr>
          <w:rFonts w:ascii="Trebuchet MS" w:hAnsi="Trebuchet MS"/>
          <w:sz w:val="20"/>
          <w:szCs w:val="20"/>
        </w:rPr>
        <w:tab/>
        <w:t>RFCDL Report from EPC system showing</w:t>
      </w:r>
    </w:p>
    <w:p w14:paraId="1BAE60C0" w14:textId="2D2813FC" w:rsidR="007E2CFF" w:rsidRDefault="007E2CFF" w:rsidP="007E2CFF">
      <w:pPr>
        <w:ind w:left="3600" w:firstLine="720"/>
        <w:rPr>
          <w:rFonts w:ascii="Trebuchet MS" w:hAnsi="Trebuchet MS"/>
          <w:sz w:val="20"/>
          <w:szCs w:val="20"/>
        </w:rPr>
      </w:pPr>
      <w:r>
        <w:rPr>
          <w:rFonts w:ascii="Trebuchet MS" w:hAnsi="Trebuchet MS"/>
          <w:sz w:val="20"/>
          <w:szCs w:val="20"/>
        </w:rPr>
        <w:t xml:space="preserve">disparity of dates; </w:t>
      </w:r>
    </w:p>
    <w:p w14:paraId="561A8F4A" w14:textId="77777777" w:rsidR="00032141" w:rsidRDefault="00032141" w:rsidP="00032141">
      <w:pPr>
        <w:ind w:left="3600" w:firstLine="720"/>
        <w:rPr>
          <w:rFonts w:ascii="Trebuchet MS" w:hAnsi="Trebuchet MS"/>
          <w:sz w:val="20"/>
          <w:szCs w:val="20"/>
        </w:rPr>
      </w:pPr>
    </w:p>
    <w:p w14:paraId="1E4F3099" w14:textId="77777777" w:rsidR="0061674F" w:rsidRDefault="00032141" w:rsidP="0061674F">
      <w:pPr>
        <w:rPr>
          <w:rFonts w:ascii="Trebuchet MS" w:hAnsi="Trebuchet MS"/>
          <w:sz w:val="20"/>
          <w:szCs w:val="20"/>
        </w:rPr>
      </w:pPr>
      <w:r w:rsidRPr="0061674F">
        <w:rPr>
          <w:rFonts w:ascii="Trebuchet MS" w:hAnsi="Trebuchet MS"/>
          <w:sz w:val="20"/>
          <w:szCs w:val="20"/>
        </w:rPr>
        <w:t>Attachment D</w:t>
      </w:r>
      <w:r w:rsidRPr="0061674F">
        <w:rPr>
          <w:rFonts w:ascii="Trebuchet MS" w:hAnsi="Trebuchet MS"/>
          <w:sz w:val="20"/>
          <w:szCs w:val="20"/>
        </w:rPr>
        <w:tab/>
      </w:r>
      <w:r w:rsidRPr="0061674F">
        <w:rPr>
          <w:rFonts w:ascii="Trebuchet MS" w:hAnsi="Trebuchet MS"/>
          <w:sz w:val="20"/>
          <w:szCs w:val="20"/>
        </w:rPr>
        <w:tab/>
        <w:t>DATE:  06/12/18</w:t>
      </w:r>
      <w:r w:rsidRPr="0061674F">
        <w:rPr>
          <w:rFonts w:ascii="Trebuchet MS" w:hAnsi="Trebuchet MS"/>
          <w:sz w:val="20"/>
          <w:szCs w:val="20"/>
        </w:rPr>
        <w:tab/>
      </w:r>
      <w:r w:rsidR="0061674F">
        <w:rPr>
          <w:rFonts w:ascii="Trebuchet MS" w:hAnsi="Trebuchet MS"/>
          <w:sz w:val="20"/>
          <w:szCs w:val="20"/>
        </w:rPr>
        <w:t>Form 500 Status as shown in EPC system;</w:t>
      </w:r>
    </w:p>
    <w:p w14:paraId="62DD54C2" w14:textId="49A03A18" w:rsidR="00032141" w:rsidRDefault="0061674F" w:rsidP="0061674F">
      <w:pPr>
        <w:ind w:left="3600" w:firstLine="720"/>
        <w:rPr>
          <w:rFonts w:ascii="Trebuchet MS" w:hAnsi="Trebuchet MS"/>
          <w:sz w:val="20"/>
          <w:szCs w:val="20"/>
        </w:rPr>
      </w:pPr>
      <w:r>
        <w:rPr>
          <w:rFonts w:ascii="Trebuchet MS" w:hAnsi="Trebuchet MS"/>
          <w:sz w:val="20"/>
          <w:szCs w:val="20"/>
        </w:rPr>
        <w:t>disparity of dates</w:t>
      </w:r>
    </w:p>
    <w:p w14:paraId="62C20919" w14:textId="77777777" w:rsidR="00032141" w:rsidRDefault="00032141" w:rsidP="00032141">
      <w:pPr>
        <w:ind w:left="3600" w:firstLine="720"/>
        <w:rPr>
          <w:rFonts w:ascii="Trebuchet MS" w:hAnsi="Trebuchet MS"/>
          <w:sz w:val="20"/>
          <w:szCs w:val="20"/>
        </w:rPr>
      </w:pPr>
    </w:p>
    <w:p w14:paraId="564EE8F8" w14:textId="77777777" w:rsidR="0061674F" w:rsidRDefault="00EE0B23" w:rsidP="0061674F">
      <w:pPr>
        <w:ind w:left="1440" w:hanging="1440"/>
        <w:rPr>
          <w:rFonts w:ascii="Trebuchet MS" w:hAnsi="Trebuchet MS"/>
          <w:sz w:val="20"/>
          <w:szCs w:val="20"/>
        </w:rPr>
      </w:pPr>
      <w:r>
        <w:rPr>
          <w:rFonts w:ascii="Trebuchet MS" w:hAnsi="Trebuchet MS"/>
          <w:sz w:val="20"/>
          <w:szCs w:val="20"/>
        </w:rPr>
        <w:t>Attachment E</w:t>
      </w:r>
      <w:r>
        <w:rPr>
          <w:rFonts w:ascii="Trebuchet MS" w:hAnsi="Trebuchet MS"/>
          <w:sz w:val="20"/>
          <w:szCs w:val="20"/>
        </w:rPr>
        <w:tab/>
      </w:r>
      <w:r>
        <w:rPr>
          <w:rFonts w:ascii="Trebuchet MS" w:hAnsi="Trebuchet MS"/>
          <w:sz w:val="20"/>
          <w:szCs w:val="20"/>
        </w:rPr>
        <w:tab/>
        <w:t>DATE:  06/12/18</w:t>
      </w:r>
      <w:r>
        <w:rPr>
          <w:rFonts w:ascii="Trebuchet MS" w:hAnsi="Trebuchet MS"/>
          <w:sz w:val="20"/>
          <w:szCs w:val="20"/>
        </w:rPr>
        <w:tab/>
      </w:r>
      <w:r w:rsidR="0061674F">
        <w:rPr>
          <w:rFonts w:ascii="Trebuchet MS" w:hAnsi="Trebuchet MS"/>
          <w:sz w:val="20"/>
          <w:szCs w:val="20"/>
        </w:rPr>
        <w:t>Email sent to Jennifer Hung, office of Jeff</w:t>
      </w:r>
    </w:p>
    <w:p w14:paraId="66FE1D46" w14:textId="742D3C7D" w:rsidR="0061674F" w:rsidRDefault="0061674F" w:rsidP="0061674F">
      <w:pPr>
        <w:ind w:left="3600"/>
        <w:rPr>
          <w:rFonts w:ascii="Trebuchet MS" w:hAnsi="Trebuchet MS"/>
          <w:sz w:val="20"/>
          <w:szCs w:val="20"/>
        </w:rPr>
      </w:pPr>
      <w:r>
        <w:rPr>
          <w:rFonts w:ascii="Trebuchet MS" w:hAnsi="Trebuchet MS"/>
          <w:sz w:val="20"/>
          <w:szCs w:val="20"/>
        </w:rPr>
        <w:t xml:space="preserve"> </w:t>
      </w:r>
      <w:r>
        <w:rPr>
          <w:rFonts w:ascii="Trebuchet MS" w:hAnsi="Trebuchet MS"/>
          <w:sz w:val="20"/>
          <w:szCs w:val="20"/>
        </w:rPr>
        <w:tab/>
        <w:t xml:space="preserve">Walsh, by </w:t>
      </w:r>
      <w:r w:rsidR="00EE0B23" w:rsidRPr="003D798B">
        <w:rPr>
          <w:rFonts w:ascii="Trebuchet MS" w:hAnsi="Trebuchet MS"/>
          <w:sz w:val="20"/>
          <w:szCs w:val="20"/>
        </w:rPr>
        <w:t>NC State Coordinator Rebecca Martin</w:t>
      </w:r>
    </w:p>
    <w:p w14:paraId="30EF0F7B" w14:textId="4CFE7F85" w:rsidR="00EE0B23" w:rsidRDefault="00EE0B23" w:rsidP="00EE0B23">
      <w:pPr>
        <w:ind w:left="4320"/>
        <w:rPr>
          <w:rFonts w:ascii="Trebuchet MS" w:hAnsi="Trebuchet MS"/>
          <w:sz w:val="20"/>
          <w:szCs w:val="20"/>
        </w:rPr>
      </w:pPr>
      <w:r>
        <w:rPr>
          <w:rFonts w:ascii="Trebuchet MS" w:hAnsi="Trebuchet MS"/>
          <w:sz w:val="20"/>
          <w:szCs w:val="20"/>
        </w:rPr>
        <w:t>a</w:t>
      </w:r>
      <w:r w:rsidRPr="003D798B">
        <w:rPr>
          <w:rFonts w:ascii="Trebuchet MS" w:hAnsi="Trebuchet MS"/>
          <w:sz w:val="20"/>
          <w:szCs w:val="20"/>
        </w:rPr>
        <w:t>sking for assistance in determining why the RFCDL was dated 3/28/18 but the RFCDL was not sent to Carteret County until</w:t>
      </w:r>
      <w:r>
        <w:rPr>
          <w:rFonts w:ascii="Trebuchet MS" w:hAnsi="Trebuchet MS"/>
          <w:sz w:val="20"/>
          <w:szCs w:val="20"/>
        </w:rPr>
        <w:t xml:space="preserve"> 0</w:t>
      </w:r>
      <w:r w:rsidRPr="003D798B">
        <w:rPr>
          <w:rFonts w:ascii="Trebuchet MS" w:hAnsi="Trebuchet MS"/>
          <w:sz w:val="20"/>
          <w:szCs w:val="20"/>
        </w:rPr>
        <w:t>6/12/18.</w:t>
      </w:r>
      <w:r>
        <w:rPr>
          <w:rFonts w:ascii="Trebuchet MS" w:hAnsi="Trebuchet MS"/>
          <w:sz w:val="20"/>
          <w:szCs w:val="20"/>
        </w:rPr>
        <w:t xml:space="preserve"> Ms. Hung advice was to file a CSB Case. </w:t>
      </w:r>
    </w:p>
    <w:p w14:paraId="28259E09" w14:textId="639D9F24" w:rsidR="00EE0B23" w:rsidRPr="003D798B" w:rsidRDefault="00EE0B23" w:rsidP="00EE0B23">
      <w:pPr>
        <w:ind w:left="4320"/>
        <w:rPr>
          <w:rFonts w:ascii="Trebuchet MS" w:hAnsi="Trebuchet MS"/>
          <w:sz w:val="20"/>
          <w:szCs w:val="20"/>
        </w:rPr>
      </w:pPr>
      <w:r>
        <w:rPr>
          <w:rFonts w:ascii="Trebuchet MS" w:hAnsi="Trebuchet MS"/>
          <w:sz w:val="20"/>
          <w:szCs w:val="20"/>
        </w:rPr>
        <w:t xml:space="preserve"> </w:t>
      </w:r>
    </w:p>
    <w:p w14:paraId="32466F4E" w14:textId="06767FC0" w:rsidR="005200F4" w:rsidRDefault="003D798B" w:rsidP="00EE0B23">
      <w:pPr>
        <w:rPr>
          <w:rFonts w:ascii="Trebuchet MS" w:hAnsi="Trebuchet MS"/>
          <w:sz w:val="20"/>
          <w:szCs w:val="20"/>
        </w:rPr>
      </w:pPr>
      <w:r w:rsidRPr="003D798B">
        <w:rPr>
          <w:rFonts w:ascii="Trebuchet MS" w:hAnsi="Trebuchet MS"/>
          <w:sz w:val="20"/>
          <w:szCs w:val="20"/>
        </w:rPr>
        <w:t xml:space="preserve">Attachment </w:t>
      </w:r>
      <w:r w:rsidR="00032141">
        <w:rPr>
          <w:rFonts w:ascii="Trebuchet MS" w:hAnsi="Trebuchet MS"/>
          <w:sz w:val="20"/>
          <w:szCs w:val="20"/>
        </w:rPr>
        <w:t>E</w:t>
      </w:r>
      <w:r w:rsidR="00EE0B23">
        <w:rPr>
          <w:rFonts w:ascii="Trebuchet MS" w:hAnsi="Trebuchet MS"/>
          <w:sz w:val="20"/>
          <w:szCs w:val="20"/>
        </w:rPr>
        <w:t>-1</w:t>
      </w:r>
      <w:r w:rsidRPr="003D798B">
        <w:rPr>
          <w:rFonts w:ascii="Trebuchet MS" w:hAnsi="Trebuchet MS"/>
          <w:sz w:val="20"/>
          <w:szCs w:val="20"/>
        </w:rPr>
        <w:tab/>
      </w:r>
      <w:r w:rsidRPr="003D798B">
        <w:rPr>
          <w:rFonts w:ascii="Trebuchet MS" w:hAnsi="Trebuchet MS"/>
          <w:sz w:val="20"/>
          <w:szCs w:val="20"/>
        </w:rPr>
        <w:tab/>
        <w:t xml:space="preserve">DATE:  </w:t>
      </w:r>
      <w:r w:rsidR="00032141">
        <w:rPr>
          <w:rFonts w:ascii="Trebuchet MS" w:hAnsi="Trebuchet MS"/>
          <w:sz w:val="20"/>
          <w:szCs w:val="20"/>
        </w:rPr>
        <w:t>06</w:t>
      </w:r>
      <w:r w:rsidRPr="003D798B">
        <w:rPr>
          <w:rFonts w:ascii="Trebuchet MS" w:hAnsi="Trebuchet MS"/>
          <w:sz w:val="20"/>
          <w:szCs w:val="20"/>
        </w:rPr>
        <w:t>/1</w:t>
      </w:r>
      <w:r w:rsidR="00032141">
        <w:rPr>
          <w:rFonts w:ascii="Trebuchet MS" w:hAnsi="Trebuchet MS"/>
          <w:sz w:val="20"/>
          <w:szCs w:val="20"/>
        </w:rPr>
        <w:t>2</w:t>
      </w:r>
      <w:r w:rsidRPr="003D798B">
        <w:rPr>
          <w:rFonts w:ascii="Trebuchet MS" w:hAnsi="Trebuchet MS"/>
          <w:sz w:val="20"/>
          <w:szCs w:val="20"/>
        </w:rPr>
        <w:t>/18</w:t>
      </w:r>
      <w:r w:rsidRPr="003D798B">
        <w:rPr>
          <w:rFonts w:ascii="Trebuchet MS" w:hAnsi="Trebuchet MS"/>
          <w:sz w:val="20"/>
          <w:szCs w:val="20"/>
        </w:rPr>
        <w:tab/>
        <w:t>CSB Case # 239628 stating that RFCDL</w:t>
      </w:r>
    </w:p>
    <w:p w14:paraId="2CA23C00" w14:textId="61245FBE" w:rsidR="003D798B" w:rsidRPr="003D798B" w:rsidRDefault="003D798B" w:rsidP="005200F4">
      <w:pPr>
        <w:ind w:left="4320"/>
        <w:rPr>
          <w:rFonts w:ascii="Trebuchet MS" w:hAnsi="Trebuchet MS"/>
          <w:sz w:val="20"/>
          <w:szCs w:val="20"/>
        </w:rPr>
      </w:pPr>
      <w:r w:rsidRPr="003D798B">
        <w:rPr>
          <w:rFonts w:ascii="Trebuchet MS" w:hAnsi="Trebuchet MS"/>
          <w:sz w:val="20"/>
          <w:szCs w:val="20"/>
        </w:rPr>
        <w:t xml:space="preserve">denial of Form 500 was received 6/12/18 but notice was dated 3/28/18 – with screen shots </w:t>
      </w:r>
    </w:p>
    <w:p w14:paraId="66E49979" w14:textId="77777777" w:rsidR="003D798B" w:rsidRPr="003D798B" w:rsidRDefault="003D798B" w:rsidP="005200F4">
      <w:pPr>
        <w:ind w:left="3600" w:firstLine="720"/>
        <w:rPr>
          <w:rFonts w:ascii="Trebuchet MS" w:hAnsi="Trebuchet MS"/>
          <w:sz w:val="20"/>
          <w:szCs w:val="20"/>
        </w:rPr>
      </w:pPr>
      <w:r w:rsidRPr="003D798B">
        <w:rPr>
          <w:rFonts w:ascii="Trebuchet MS" w:hAnsi="Trebuchet MS"/>
          <w:sz w:val="20"/>
          <w:szCs w:val="20"/>
        </w:rPr>
        <w:t xml:space="preserve">of the proof </w:t>
      </w:r>
    </w:p>
    <w:p w14:paraId="6AE0B01D" w14:textId="77777777" w:rsidR="003D798B" w:rsidRPr="003D798B" w:rsidRDefault="003D798B" w:rsidP="003D798B">
      <w:pPr>
        <w:ind w:left="3600"/>
        <w:rPr>
          <w:rFonts w:ascii="Trebuchet MS" w:hAnsi="Trebuchet MS"/>
          <w:sz w:val="20"/>
          <w:szCs w:val="20"/>
        </w:rPr>
      </w:pPr>
    </w:p>
    <w:p w14:paraId="11223C40" w14:textId="2FB6F611" w:rsidR="005200F4" w:rsidRDefault="003D798B" w:rsidP="003D798B">
      <w:pPr>
        <w:ind w:left="2160" w:hanging="2160"/>
        <w:rPr>
          <w:rFonts w:ascii="Trebuchet MS" w:hAnsi="Trebuchet MS"/>
          <w:sz w:val="20"/>
          <w:szCs w:val="20"/>
        </w:rPr>
      </w:pPr>
      <w:r w:rsidRPr="003D798B">
        <w:rPr>
          <w:rFonts w:ascii="Trebuchet MS" w:hAnsi="Trebuchet MS"/>
          <w:sz w:val="20"/>
          <w:szCs w:val="20"/>
        </w:rPr>
        <w:tab/>
        <w:t>DATE:  07/5/18</w:t>
      </w:r>
      <w:r w:rsidRPr="003D798B">
        <w:rPr>
          <w:rFonts w:ascii="Trebuchet MS" w:hAnsi="Trebuchet MS"/>
          <w:sz w:val="20"/>
          <w:szCs w:val="20"/>
        </w:rPr>
        <w:tab/>
        <w:t xml:space="preserve">CSB </w:t>
      </w:r>
      <w:r w:rsidR="005200F4">
        <w:rPr>
          <w:rFonts w:ascii="Trebuchet MS" w:hAnsi="Trebuchet MS"/>
          <w:sz w:val="20"/>
          <w:szCs w:val="20"/>
        </w:rPr>
        <w:tab/>
      </w:r>
      <w:proofErr w:type="spellStart"/>
      <w:r w:rsidR="0061674F">
        <w:rPr>
          <w:rFonts w:ascii="Trebuchet MS" w:hAnsi="Trebuchet MS"/>
          <w:sz w:val="20"/>
          <w:szCs w:val="20"/>
        </w:rPr>
        <w:t>CSB</w:t>
      </w:r>
      <w:proofErr w:type="spellEnd"/>
      <w:r w:rsidR="0061674F">
        <w:rPr>
          <w:rFonts w:ascii="Trebuchet MS" w:hAnsi="Trebuchet MS"/>
          <w:sz w:val="20"/>
          <w:szCs w:val="20"/>
        </w:rPr>
        <w:t xml:space="preserve"> </w:t>
      </w:r>
      <w:r w:rsidRPr="003D798B">
        <w:rPr>
          <w:rFonts w:ascii="Trebuchet MS" w:hAnsi="Trebuchet MS"/>
          <w:sz w:val="20"/>
          <w:szCs w:val="20"/>
        </w:rPr>
        <w:t>Case # 239628 was escalated to USAC</w:t>
      </w:r>
    </w:p>
    <w:p w14:paraId="273910C2" w14:textId="502AD873" w:rsidR="003D798B" w:rsidRPr="003D798B" w:rsidRDefault="005200F4" w:rsidP="00EE0B23">
      <w:pPr>
        <w:ind w:left="4320"/>
        <w:rPr>
          <w:rFonts w:ascii="Trebuchet MS" w:hAnsi="Trebuchet MS"/>
          <w:sz w:val="20"/>
          <w:szCs w:val="20"/>
        </w:rPr>
      </w:pPr>
      <w:r w:rsidRPr="003D798B">
        <w:rPr>
          <w:rFonts w:ascii="Trebuchet MS" w:hAnsi="Trebuchet MS"/>
          <w:sz w:val="20"/>
          <w:szCs w:val="20"/>
        </w:rPr>
        <w:t>M</w:t>
      </w:r>
      <w:r w:rsidR="003D798B" w:rsidRPr="003D798B">
        <w:rPr>
          <w:rFonts w:ascii="Trebuchet MS" w:hAnsi="Trebuchet MS"/>
          <w:sz w:val="20"/>
          <w:szCs w:val="20"/>
        </w:rPr>
        <w:t>anagement</w:t>
      </w:r>
    </w:p>
    <w:p w14:paraId="5344ACBB" w14:textId="77777777" w:rsidR="003D798B" w:rsidRPr="003D798B" w:rsidRDefault="003D798B" w:rsidP="003D798B">
      <w:pPr>
        <w:ind w:left="2880" w:firstLine="720"/>
        <w:rPr>
          <w:rFonts w:ascii="Trebuchet MS" w:hAnsi="Trebuchet MS"/>
          <w:sz w:val="20"/>
          <w:szCs w:val="20"/>
        </w:rPr>
      </w:pPr>
    </w:p>
    <w:p w14:paraId="156BF7D5" w14:textId="5FA31DCA" w:rsidR="005200F4" w:rsidRDefault="003D798B" w:rsidP="003D798B">
      <w:pPr>
        <w:ind w:left="2160" w:hanging="2160"/>
        <w:rPr>
          <w:rFonts w:ascii="Trebuchet MS" w:hAnsi="Trebuchet MS"/>
          <w:sz w:val="20"/>
          <w:szCs w:val="20"/>
        </w:rPr>
      </w:pPr>
      <w:r w:rsidRPr="003D798B">
        <w:rPr>
          <w:rFonts w:ascii="Trebuchet MS" w:hAnsi="Trebuchet MS"/>
          <w:sz w:val="20"/>
          <w:szCs w:val="20"/>
        </w:rPr>
        <w:tab/>
        <w:t>DATE:  07/16/18</w:t>
      </w:r>
      <w:r w:rsidRPr="003D798B">
        <w:rPr>
          <w:rFonts w:ascii="Trebuchet MS" w:hAnsi="Trebuchet MS"/>
          <w:sz w:val="20"/>
          <w:szCs w:val="20"/>
        </w:rPr>
        <w:tab/>
        <w:t xml:space="preserve">CSB </w:t>
      </w:r>
      <w:r w:rsidR="0061674F">
        <w:rPr>
          <w:rFonts w:ascii="Trebuchet MS" w:hAnsi="Trebuchet MS"/>
          <w:sz w:val="20"/>
          <w:szCs w:val="20"/>
        </w:rPr>
        <w:t xml:space="preserve">Case </w:t>
      </w:r>
      <w:r w:rsidRPr="003D798B">
        <w:rPr>
          <w:rFonts w:ascii="Trebuchet MS" w:hAnsi="Trebuchet MS"/>
          <w:sz w:val="20"/>
          <w:szCs w:val="20"/>
        </w:rPr>
        <w:t># 239628 closed – advised to file an</w:t>
      </w:r>
    </w:p>
    <w:p w14:paraId="0CA35C00" w14:textId="6A0F64F1" w:rsidR="003D798B" w:rsidRPr="003D798B" w:rsidRDefault="003D798B" w:rsidP="005200F4">
      <w:pPr>
        <w:ind w:left="3600" w:firstLine="720"/>
        <w:rPr>
          <w:rFonts w:ascii="Trebuchet MS" w:hAnsi="Trebuchet MS"/>
          <w:sz w:val="20"/>
          <w:szCs w:val="20"/>
        </w:rPr>
      </w:pPr>
      <w:r w:rsidRPr="003D798B">
        <w:rPr>
          <w:rFonts w:ascii="Trebuchet MS" w:hAnsi="Trebuchet MS"/>
          <w:sz w:val="20"/>
          <w:szCs w:val="20"/>
        </w:rPr>
        <w:t>appeal</w:t>
      </w:r>
    </w:p>
    <w:p w14:paraId="720D2C36" w14:textId="77777777" w:rsidR="003D798B" w:rsidRPr="003D798B" w:rsidRDefault="003D798B" w:rsidP="003D798B">
      <w:pPr>
        <w:ind w:left="2160" w:hanging="2160"/>
        <w:rPr>
          <w:rFonts w:ascii="Trebuchet MS" w:hAnsi="Trebuchet MS"/>
          <w:sz w:val="20"/>
          <w:szCs w:val="20"/>
        </w:rPr>
      </w:pPr>
    </w:p>
    <w:p w14:paraId="035300A5" w14:textId="6E01F4FA" w:rsidR="005200F4" w:rsidRDefault="003D798B" w:rsidP="003D798B">
      <w:pPr>
        <w:ind w:left="2160" w:hanging="2160"/>
        <w:rPr>
          <w:rFonts w:ascii="Trebuchet MS" w:hAnsi="Trebuchet MS"/>
          <w:sz w:val="20"/>
          <w:szCs w:val="20"/>
        </w:rPr>
      </w:pPr>
      <w:r w:rsidRPr="003D798B">
        <w:rPr>
          <w:rFonts w:ascii="Trebuchet MS" w:hAnsi="Trebuchet MS"/>
          <w:sz w:val="20"/>
          <w:szCs w:val="20"/>
        </w:rPr>
        <w:t xml:space="preserve">Attachment </w:t>
      </w:r>
      <w:r w:rsidR="00EE0B23">
        <w:rPr>
          <w:rFonts w:ascii="Trebuchet MS" w:hAnsi="Trebuchet MS"/>
          <w:sz w:val="20"/>
          <w:szCs w:val="20"/>
        </w:rPr>
        <w:t>F</w:t>
      </w:r>
      <w:r w:rsidRPr="003D798B">
        <w:rPr>
          <w:rFonts w:ascii="Trebuchet MS" w:hAnsi="Trebuchet MS"/>
          <w:sz w:val="20"/>
          <w:szCs w:val="20"/>
        </w:rPr>
        <w:tab/>
        <w:t>DATE:  07/23/18</w:t>
      </w:r>
      <w:r w:rsidRPr="003D798B">
        <w:rPr>
          <w:rFonts w:ascii="Trebuchet MS" w:hAnsi="Trebuchet MS"/>
          <w:sz w:val="20"/>
          <w:szCs w:val="20"/>
        </w:rPr>
        <w:tab/>
        <w:t>Appeal # 116500 filed with screen shots of data</w:t>
      </w:r>
    </w:p>
    <w:p w14:paraId="2B27A714" w14:textId="61D99DFD" w:rsidR="003D798B" w:rsidRPr="003D798B" w:rsidRDefault="003D798B" w:rsidP="005200F4">
      <w:pPr>
        <w:ind w:left="4320"/>
        <w:rPr>
          <w:rFonts w:ascii="Trebuchet MS" w:hAnsi="Trebuchet MS"/>
          <w:sz w:val="20"/>
          <w:szCs w:val="20"/>
        </w:rPr>
      </w:pPr>
      <w:r w:rsidRPr="003D798B">
        <w:rPr>
          <w:rFonts w:ascii="Trebuchet MS" w:hAnsi="Trebuchet MS"/>
          <w:sz w:val="20"/>
          <w:szCs w:val="20"/>
        </w:rPr>
        <w:t>showing RFCDL</w:t>
      </w:r>
      <w:r w:rsidR="005200F4">
        <w:rPr>
          <w:rFonts w:ascii="Trebuchet MS" w:hAnsi="Trebuchet MS"/>
          <w:sz w:val="20"/>
          <w:szCs w:val="20"/>
        </w:rPr>
        <w:t xml:space="preserve"> </w:t>
      </w:r>
      <w:r w:rsidRPr="003D798B">
        <w:rPr>
          <w:rFonts w:ascii="Trebuchet MS" w:hAnsi="Trebuchet MS"/>
          <w:sz w:val="20"/>
          <w:szCs w:val="20"/>
        </w:rPr>
        <w:t>date in News Feed of 6/12/18 but date on RFCDL 3/28/18 – which was</w:t>
      </w:r>
    </w:p>
    <w:p w14:paraId="2B416B88" w14:textId="77777777" w:rsidR="003D798B" w:rsidRPr="003D798B" w:rsidRDefault="003D798B" w:rsidP="005200F4">
      <w:pPr>
        <w:ind w:left="3600" w:firstLine="720"/>
        <w:rPr>
          <w:rFonts w:ascii="Trebuchet MS" w:hAnsi="Trebuchet MS"/>
          <w:sz w:val="20"/>
          <w:szCs w:val="20"/>
        </w:rPr>
      </w:pPr>
      <w:r w:rsidRPr="003D798B">
        <w:rPr>
          <w:rFonts w:ascii="Trebuchet MS" w:hAnsi="Trebuchet MS"/>
          <w:sz w:val="20"/>
          <w:szCs w:val="20"/>
        </w:rPr>
        <w:t xml:space="preserve">past 60-day appeal date. </w:t>
      </w:r>
    </w:p>
    <w:p w14:paraId="07C6FBE7" w14:textId="77777777" w:rsidR="003D798B" w:rsidRPr="003D798B" w:rsidRDefault="003D798B" w:rsidP="003D798B">
      <w:pPr>
        <w:ind w:left="2880" w:firstLine="720"/>
        <w:rPr>
          <w:rFonts w:ascii="Trebuchet MS" w:hAnsi="Trebuchet MS"/>
          <w:sz w:val="20"/>
          <w:szCs w:val="20"/>
        </w:rPr>
      </w:pPr>
    </w:p>
    <w:p w14:paraId="77BA88EF" w14:textId="779CAD30" w:rsidR="003D798B" w:rsidRDefault="003D798B" w:rsidP="003D798B">
      <w:pPr>
        <w:ind w:left="2160" w:hanging="2160"/>
        <w:rPr>
          <w:rFonts w:ascii="Trebuchet MS" w:hAnsi="Trebuchet MS"/>
          <w:sz w:val="20"/>
          <w:szCs w:val="20"/>
        </w:rPr>
      </w:pPr>
      <w:r w:rsidRPr="003D798B">
        <w:rPr>
          <w:rFonts w:ascii="Trebuchet MS" w:hAnsi="Trebuchet MS"/>
          <w:sz w:val="20"/>
          <w:szCs w:val="20"/>
        </w:rPr>
        <w:t xml:space="preserve">Attachment </w:t>
      </w:r>
      <w:r w:rsidR="00393D15">
        <w:rPr>
          <w:rFonts w:ascii="Trebuchet MS" w:hAnsi="Trebuchet MS"/>
          <w:sz w:val="20"/>
          <w:szCs w:val="20"/>
        </w:rPr>
        <w:t>G</w:t>
      </w:r>
      <w:r w:rsidRPr="003D798B">
        <w:rPr>
          <w:rFonts w:ascii="Trebuchet MS" w:hAnsi="Trebuchet MS"/>
          <w:sz w:val="20"/>
          <w:szCs w:val="20"/>
        </w:rPr>
        <w:tab/>
        <w:t>DATE:  09/18/18</w:t>
      </w:r>
      <w:r w:rsidRPr="003D798B">
        <w:rPr>
          <w:rFonts w:ascii="Trebuchet MS" w:hAnsi="Trebuchet MS"/>
          <w:sz w:val="20"/>
          <w:szCs w:val="20"/>
        </w:rPr>
        <w:tab/>
      </w:r>
      <w:r w:rsidR="0061674F">
        <w:rPr>
          <w:rFonts w:ascii="Trebuchet MS" w:hAnsi="Trebuchet MS"/>
          <w:sz w:val="20"/>
          <w:szCs w:val="20"/>
        </w:rPr>
        <w:t xml:space="preserve">Denial of </w:t>
      </w:r>
      <w:r w:rsidRPr="003D798B">
        <w:rPr>
          <w:rFonts w:ascii="Trebuchet MS" w:hAnsi="Trebuchet MS"/>
          <w:sz w:val="20"/>
          <w:szCs w:val="20"/>
        </w:rPr>
        <w:t xml:space="preserve">Appeal #116500. </w:t>
      </w:r>
    </w:p>
    <w:p w14:paraId="7620B6C8" w14:textId="6011004E" w:rsidR="00393D15" w:rsidRDefault="00393D15" w:rsidP="003D798B">
      <w:pPr>
        <w:ind w:left="2160" w:hanging="2160"/>
        <w:rPr>
          <w:rFonts w:ascii="Trebuchet MS" w:hAnsi="Trebuchet MS"/>
          <w:sz w:val="20"/>
          <w:szCs w:val="20"/>
        </w:rPr>
      </w:pPr>
    </w:p>
    <w:p w14:paraId="07458EAD" w14:textId="7FF87CE1" w:rsidR="00393D15" w:rsidRDefault="00393D15" w:rsidP="003D798B">
      <w:pPr>
        <w:ind w:left="2160" w:hanging="2160"/>
        <w:rPr>
          <w:rFonts w:ascii="Trebuchet MS" w:hAnsi="Trebuchet MS"/>
          <w:sz w:val="20"/>
          <w:szCs w:val="20"/>
        </w:rPr>
      </w:pPr>
      <w:r>
        <w:rPr>
          <w:rFonts w:ascii="Trebuchet MS" w:hAnsi="Trebuchet MS"/>
          <w:sz w:val="20"/>
          <w:szCs w:val="20"/>
        </w:rPr>
        <w:t>Attachment G-1</w:t>
      </w:r>
      <w:r>
        <w:rPr>
          <w:rFonts w:ascii="Trebuchet MS" w:hAnsi="Trebuchet MS"/>
          <w:sz w:val="20"/>
          <w:szCs w:val="20"/>
        </w:rPr>
        <w:tab/>
        <w:t>DATE:  09/18/18</w:t>
      </w:r>
      <w:r>
        <w:rPr>
          <w:rFonts w:ascii="Trebuchet MS" w:hAnsi="Trebuchet MS"/>
          <w:sz w:val="20"/>
          <w:szCs w:val="20"/>
        </w:rPr>
        <w:tab/>
      </w:r>
      <w:r w:rsidRPr="0061674F">
        <w:rPr>
          <w:rFonts w:ascii="Trebuchet MS" w:hAnsi="Trebuchet MS"/>
          <w:sz w:val="20"/>
          <w:szCs w:val="20"/>
        </w:rPr>
        <w:t xml:space="preserve">RFCDL </w:t>
      </w:r>
      <w:r w:rsidR="0061674F">
        <w:rPr>
          <w:rFonts w:ascii="Trebuchet MS" w:hAnsi="Trebuchet MS"/>
          <w:sz w:val="20"/>
          <w:szCs w:val="20"/>
        </w:rPr>
        <w:t>Notice denial of Appeal 116500</w:t>
      </w:r>
    </w:p>
    <w:p w14:paraId="7BCA09A1" w14:textId="10E071E8" w:rsidR="00032141" w:rsidRDefault="00032141" w:rsidP="003D798B">
      <w:pPr>
        <w:ind w:left="2160" w:hanging="2160"/>
        <w:rPr>
          <w:rFonts w:ascii="Trebuchet MS" w:hAnsi="Trebuchet MS"/>
          <w:sz w:val="20"/>
          <w:szCs w:val="20"/>
        </w:rPr>
      </w:pPr>
    </w:p>
    <w:p w14:paraId="4C023DC4" w14:textId="7ADBB10E" w:rsidR="00032141" w:rsidRDefault="00032141" w:rsidP="00032141">
      <w:pPr>
        <w:ind w:left="2160" w:hanging="2160"/>
        <w:rPr>
          <w:rFonts w:ascii="Trebuchet MS" w:hAnsi="Trebuchet MS"/>
          <w:sz w:val="20"/>
          <w:szCs w:val="20"/>
        </w:rPr>
      </w:pPr>
      <w:r w:rsidRPr="003D798B">
        <w:rPr>
          <w:rFonts w:ascii="Trebuchet MS" w:hAnsi="Trebuchet MS"/>
          <w:sz w:val="20"/>
          <w:szCs w:val="20"/>
        </w:rPr>
        <w:t xml:space="preserve">Attachment </w:t>
      </w:r>
      <w:r w:rsidR="00393D15">
        <w:rPr>
          <w:rFonts w:ascii="Trebuchet MS" w:hAnsi="Trebuchet MS"/>
          <w:sz w:val="20"/>
          <w:szCs w:val="20"/>
        </w:rPr>
        <w:t>H</w:t>
      </w:r>
      <w:r w:rsidRPr="003D798B">
        <w:rPr>
          <w:rFonts w:ascii="Trebuchet MS" w:hAnsi="Trebuchet MS"/>
          <w:sz w:val="20"/>
          <w:szCs w:val="20"/>
        </w:rPr>
        <w:tab/>
        <w:t>DATE:  10/10/17</w:t>
      </w:r>
      <w:r w:rsidRPr="003D798B">
        <w:rPr>
          <w:rFonts w:ascii="Trebuchet MS" w:hAnsi="Trebuchet MS"/>
          <w:sz w:val="20"/>
          <w:szCs w:val="20"/>
        </w:rPr>
        <w:tab/>
        <w:t xml:space="preserve">Appeal # 75451 </w:t>
      </w:r>
      <w:r w:rsidRPr="0061674F">
        <w:rPr>
          <w:rFonts w:ascii="Trebuchet MS" w:hAnsi="Trebuchet MS"/>
          <w:sz w:val="20"/>
          <w:szCs w:val="20"/>
          <w:u w:val="single"/>
        </w:rPr>
        <w:t>filed by USAC</w:t>
      </w:r>
      <w:r w:rsidRPr="003D798B">
        <w:rPr>
          <w:rFonts w:ascii="Trebuchet MS" w:hAnsi="Trebuchet MS"/>
          <w:sz w:val="20"/>
          <w:szCs w:val="20"/>
        </w:rPr>
        <w:t xml:space="preserve"> on behalf </w:t>
      </w:r>
    </w:p>
    <w:p w14:paraId="0D0864E5" w14:textId="77777777" w:rsidR="00032141" w:rsidRPr="003D798B" w:rsidRDefault="00032141" w:rsidP="00032141">
      <w:pPr>
        <w:ind w:left="4320"/>
        <w:rPr>
          <w:rFonts w:ascii="Trebuchet MS" w:hAnsi="Trebuchet MS"/>
          <w:sz w:val="20"/>
          <w:szCs w:val="20"/>
        </w:rPr>
      </w:pPr>
      <w:r w:rsidRPr="003D798B">
        <w:rPr>
          <w:rFonts w:ascii="Trebuchet MS" w:hAnsi="Trebuchet MS"/>
          <w:sz w:val="20"/>
          <w:szCs w:val="20"/>
        </w:rPr>
        <w:t>of Carteret County</w:t>
      </w:r>
      <w:r>
        <w:rPr>
          <w:rFonts w:ascii="Trebuchet MS" w:hAnsi="Trebuchet MS"/>
          <w:sz w:val="20"/>
          <w:szCs w:val="20"/>
        </w:rPr>
        <w:t xml:space="preserve"> </w:t>
      </w:r>
      <w:r w:rsidRPr="003D798B">
        <w:rPr>
          <w:rFonts w:ascii="Trebuchet MS" w:hAnsi="Trebuchet MS"/>
          <w:sz w:val="20"/>
          <w:szCs w:val="20"/>
        </w:rPr>
        <w:t xml:space="preserve">Schools, stating “an appeal record has been created on your </w:t>
      </w:r>
    </w:p>
    <w:p w14:paraId="16134CC2" w14:textId="77777777" w:rsidR="00032141" w:rsidRDefault="00032141" w:rsidP="00032141">
      <w:pPr>
        <w:ind w:left="3600" w:firstLine="720"/>
        <w:rPr>
          <w:rFonts w:ascii="Trebuchet MS" w:hAnsi="Trebuchet MS"/>
          <w:sz w:val="20"/>
          <w:szCs w:val="20"/>
        </w:rPr>
      </w:pPr>
      <w:r w:rsidRPr="003D798B">
        <w:rPr>
          <w:rFonts w:ascii="Trebuchet MS" w:hAnsi="Trebuchet MS"/>
          <w:sz w:val="20"/>
          <w:szCs w:val="20"/>
        </w:rPr>
        <w:t xml:space="preserve">behalf due to a potential system error that </w:t>
      </w:r>
    </w:p>
    <w:p w14:paraId="7D745E5A" w14:textId="77777777" w:rsidR="00032141" w:rsidRPr="003D798B" w:rsidRDefault="00032141" w:rsidP="00032141">
      <w:pPr>
        <w:ind w:left="4320"/>
        <w:rPr>
          <w:rFonts w:ascii="Trebuchet MS" w:hAnsi="Trebuchet MS"/>
          <w:sz w:val="20"/>
          <w:szCs w:val="20"/>
        </w:rPr>
      </w:pPr>
      <w:r w:rsidRPr="003D798B">
        <w:rPr>
          <w:rFonts w:ascii="Trebuchet MS" w:hAnsi="Trebuchet MS"/>
          <w:sz w:val="20"/>
          <w:szCs w:val="20"/>
        </w:rPr>
        <w:t>may have impacted</w:t>
      </w:r>
      <w:r>
        <w:rPr>
          <w:rFonts w:ascii="Trebuchet MS" w:hAnsi="Trebuchet MS"/>
          <w:sz w:val="20"/>
          <w:szCs w:val="20"/>
        </w:rPr>
        <w:t xml:space="preserve"> </w:t>
      </w:r>
      <w:r w:rsidRPr="003D798B">
        <w:rPr>
          <w:rFonts w:ascii="Trebuchet MS" w:hAnsi="Trebuchet MS"/>
          <w:sz w:val="20"/>
          <w:szCs w:val="20"/>
        </w:rPr>
        <w:t>the funding amount for the submitted Category Two funding</w:t>
      </w:r>
    </w:p>
    <w:p w14:paraId="7454A584" w14:textId="77777777" w:rsidR="00032141" w:rsidRPr="003D798B" w:rsidRDefault="00032141" w:rsidP="00032141">
      <w:pPr>
        <w:ind w:left="4320"/>
        <w:rPr>
          <w:rFonts w:ascii="Trebuchet MS" w:hAnsi="Trebuchet MS"/>
          <w:sz w:val="20"/>
          <w:szCs w:val="20"/>
        </w:rPr>
      </w:pPr>
      <w:r w:rsidRPr="003D798B">
        <w:rPr>
          <w:rFonts w:ascii="Trebuchet MS" w:hAnsi="Trebuchet MS"/>
          <w:sz w:val="20"/>
          <w:szCs w:val="20"/>
        </w:rPr>
        <w:t xml:space="preserve">request.”  The status as of today, November 5, 2018 is “in </w:t>
      </w:r>
      <w:proofErr w:type="spellStart"/>
      <w:r w:rsidRPr="003D798B">
        <w:rPr>
          <w:rFonts w:ascii="Trebuchet MS" w:hAnsi="Trebuchet MS"/>
          <w:sz w:val="20"/>
          <w:szCs w:val="20"/>
        </w:rPr>
        <w:t>review</w:t>
      </w:r>
      <w:proofErr w:type="gramStart"/>
      <w:r w:rsidRPr="003D798B">
        <w:rPr>
          <w:rFonts w:ascii="Trebuchet MS" w:hAnsi="Trebuchet MS"/>
          <w:sz w:val="20"/>
          <w:szCs w:val="20"/>
        </w:rPr>
        <w:t>”.The</w:t>
      </w:r>
      <w:proofErr w:type="spellEnd"/>
      <w:proofErr w:type="gramEnd"/>
      <w:r w:rsidRPr="003D798B">
        <w:rPr>
          <w:rFonts w:ascii="Trebuchet MS" w:hAnsi="Trebuchet MS"/>
          <w:sz w:val="20"/>
          <w:szCs w:val="20"/>
        </w:rPr>
        <w:t xml:space="preserve"> 4 FRN’s currently being appealed were included in the USAC-generated appeal.</w:t>
      </w:r>
    </w:p>
    <w:p w14:paraId="0D7E940C" w14:textId="77777777" w:rsidR="00032141" w:rsidRPr="003D798B" w:rsidRDefault="00032141" w:rsidP="003D798B">
      <w:pPr>
        <w:ind w:left="2160" w:hanging="2160"/>
        <w:rPr>
          <w:rFonts w:ascii="Trebuchet MS" w:hAnsi="Trebuchet MS"/>
          <w:sz w:val="20"/>
          <w:szCs w:val="20"/>
        </w:rPr>
      </w:pPr>
    </w:p>
    <w:p w14:paraId="4A24259F" w14:textId="77777777" w:rsidR="003D798B" w:rsidRPr="003D798B" w:rsidRDefault="003D798B" w:rsidP="003D798B">
      <w:pPr>
        <w:ind w:left="2160" w:hanging="2160"/>
        <w:rPr>
          <w:rFonts w:ascii="Trebuchet MS" w:hAnsi="Trebuchet MS"/>
          <w:sz w:val="20"/>
          <w:szCs w:val="20"/>
        </w:rPr>
      </w:pPr>
    </w:p>
    <w:p w14:paraId="2A455A64" w14:textId="592466E3" w:rsidR="005200F4" w:rsidRDefault="003D798B" w:rsidP="003D798B">
      <w:pPr>
        <w:ind w:left="2160" w:hanging="2160"/>
        <w:rPr>
          <w:rFonts w:ascii="Trebuchet MS" w:hAnsi="Trebuchet MS"/>
          <w:sz w:val="20"/>
          <w:szCs w:val="20"/>
        </w:rPr>
      </w:pPr>
      <w:r w:rsidRPr="003D798B">
        <w:rPr>
          <w:rFonts w:ascii="Trebuchet MS" w:hAnsi="Trebuchet MS"/>
          <w:sz w:val="20"/>
          <w:szCs w:val="20"/>
        </w:rPr>
        <w:t xml:space="preserve">Attachment </w:t>
      </w:r>
      <w:r w:rsidR="00393D15">
        <w:rPr>
          <w:rFonts w:ascii="Trebuchet MS" w:hAnsi="Trebuchet MS"/>
          <w:sz w:val="20"/>
          <w:szCs w:val="20"/>
        </w:rPr>
        <w:t>I</w:t>
      </w:r>
      <w:r w:rsidRPr="003D798B">
        <w:rPr>
          <w:rFonts w:ascii="Trebuchet MS" w:hAnsi="Trebuchet MS"/>
          <w:sz w:val="20"/>
          <w:szCs w:val="20"/>
        </w:rPr>
        <w:tab/>
        <w:t>DATE:  10/24/18</w:t>
      </w:r>
      <w:r w:rsidRPr="003D798B">
        <w:rPr>
          <w:rFonts w:ascii="Trebuchet MS" w:hAnsi="Trebuchet MS"/>
          <w:sz w:val="20"/>
          <w:szCs w:val="20"/>
        </w:rPr>
        <w:tab/>
        <w:t>CSB Case # 252725 created by NC State</w:t>
      </w:r>
    </w:p>
    <w:p w14:paraId="13FFAC39" w14:textId="0140E27C" w:rsidR="003D798B" w:rsidRPr="003D798B" w:rsidRDefault="003D798B" w:rsidP="005200F4">
      <w:pPr>
        <w:ind w:left="4320"/>
        <w:rPr>
          <w:rFonts w:ascii="Trebuchet MS" w:hAnsi="Trebuchet MS"/>
          <w:sz w:val="20"/>
          <w:szCs w:val="20"/>
        </w:rPr>
      </w:pPr>
      <w:r w:rsidRPr="003D798B">
        <w:rPr>
          <w:rFonts w:ascii="Trebuchet MS" w:hAnsi="Trebuchet MS"/>
          <w:sz w:val="20"/>
          <w:szCs w:val="20"/>
        </w:rPr>
        <w:t>Coordinator, Rebecca Martin, asking for clarification for Appeal # 75451, filed</w:t>
      </w:r>
      <w:r w:rsidR="005200F4">
        <w:rPr>
          <w:rFonts w:ascii="Trebuchet MS" w:hAnsi="Trebuchet MS"/>
          <w:sz w:val="20"/>
          <w:szCs w:val="20"/>
        </w:rPr>
        <w:t xml:space="preserve"> </w:t>
      </w:r>
      <w:r w:rsidRPr="003D798B">
        <w:rPr>
          <w:rFonts w:ascii="Trebuchet MS" w:hAnsi="Trebuchet MS"/>
          <w:sz w:val="20"/>
          <w:szCs w:val="20"/>
        </w:rPr>
        <w:t>by USAC.</w:t>
      </w:r>
    </w:p>
    <w:p w14:paraId="527EC9D8" w14:textId="77777777" w:rsidR="003D798B" w:rsidRPr="003D798B" w:rsidRDefault="003D798B" w:rsidP="003D798B">
      <w:pPr>
        <w:ind w:left="2880" w:firstLine="720"/>
        <w:rPr>
          <w:rFonts w:ascii="Trebuchet MS" w:hAnsi="Trebuchet MS"/>
          <w:sz w:val="20"/>
          <w:szCs w:val="20"/>
        </w:rPr>
      </w:pPr>
    </w:p>
    <w:p w14:paraId="1A78262D" w14:textId="30FB699E" w:rsidR="005200F4" w:rsidRDefault="00393D15" w:rsidP="003D798B">
      <w:pPr>
        <w:rPr>
          <w:rFonts w:ascii="Trebuchet MS" w:hAnsi="Trebuchet MS"/>
          <w:sz w:val="20"/>
          <w:szCs w:val="20"/>
        </w:rPr>
      </w:pPr>
      <w:r>
        <w:rPr>
          <w:rFonts w:ascii="Trebuchet MS" w:hAnsi="Trebuchet MS"/>
          <w:sz w:val="20"/>
          <w:szCs w:val="20"/>
        </w:rPr>
        <w:tab/>
      </w:r>
      <w:r w:rsidR="003D798B" w:rsidRPr="003D798B">
        <w:rPr>
          <w:rFonts w:ascii="Trebuchet MS" w:hAnsi="Trebuchet MS"/>
          <w:sz w:val="20"/>
          <w:szCs w:val="20"/>
        </w:rPr>
        <w:tab/>
      </w:r>
      <w:r w:rsidR="003D798B" w:rsidRPr="003D798B">
        <w:rPr>
          <w:rFonts w:ascii="Trebuchet MS" w:hAnsi="Trebuchet MS"/>
          <w:sz w:val="20"/>
          <w:szCs w:val="20"/>
        </w:rPr>
        <w:tab/>
        <w:t>DATE:  10/25/18</w:t>
      </w:r>
      <w:r w:rsidR="003D798B" w:rsidRPr="003D798B">
        <w:rPr>
          <w:rFonts w:ascii="Trebuchet MS" w:hAnsi="Trebuchet MS"/>
          <w:sz w:val="20"/>
          <w:szCs w:val="20"/>
        </w:rPr>
        <w:tab/>
        <w:t>CSB Case #252725 agent respon</w:t>
      </w:r>
      <w:r w:rsidR="0061674F">
        <w:rPr>
          <w:rFonts w:ascii="Trebuchet MS" w:hAnsi="Trebuchet MS"/>
          <w:sz w:val="20"/>
          <w:szCs w:val="20"/>
        </w:rPr>
        <w:t>ses:</w:t>
      </w:r>
    </w:p>
    <w:p w14:paraId="651233B7" w14:textId="1EC84AB6" w:rsidR="003D798B" w:rsidRPr="003D798B" w:rsidRDefault="005200F4" w:rsidP="003D798B">
      <w:pPr>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003D798B" w:rsidRPr="003D798B">
        <w:rPr>
          <w:rFonts w:ascii="Trebuchet MS" w:hAnsi="Trebuchet MS"/>
          <w:sz w:val="20"/>
          <w:szCs w:val="20"/>
        </w:rPr>
        <w:t xml:space="preserve"> </w:t>
      </w:r>
    </w:p>
    <w:p w14:paraId="63D775F6" w14:textId="54919A8D" w:rsidR="003D798B" w:rsidRPr="003D798B" w:rsidRDefault="003D798B" w:rsidP="005200F4">
      <w:pPr>
        <w:ind w:left="4320"/>
        <w:rPr>
          <w:rFonts w:ascii="Trebuchet MS" w:hAnsi="Trebuchet MS" w:cs="Arial"/>
          <w:i/>
          <w:color w:val="222222"/>
          <w:sz w:val="20"/>
          <w:szCs w:val="20"/>
          <w:shd w:val="clear" w:color="auto" w:fill="FAFAFA"/>
        </w:rPr>
      </w:pPr>
      <w:r w:rsidRPr="003D798B">
        <w:rPr>
          <w:rFonts w:ascii="Trebuchet MS" w:hAnsi="Trebuchet MS"/>
          <w:i/>
          <w:sz w:val="20"/>
          <w:szCs w:val="20"/>
        </w:rPr>
        <w:lastRenderedPageBreak/>
        <w:t>“</w:t>
      </w:r>
      <w:r w:rsidRPr="003D798B">
        <w:rPr>
          <w:rFonts w:ascii="Trebuchet MS" w:hAnsi="Trebuchet MS" w:cs="Arial"/>
          <w:i/>
          <w:color w:val="222222"/>
          <w:sz w:val="20"/>
          <w:szCs w:val="20"/>
          <w:shd w:val="clear" w:color="auto" w:fill="FAFAFA"/>
        </w:rPr>
        <w:t>Thank you for contacting USAC Client Service Bureau regarding Appeals. Appeal# 75451 was created due to a</w:t>
      </w:r>
      <w:r w:rsidR="005200F4">
        <w:rPr>
          <w:rFonts w:ascii="Trebuchet MS" w:hAnsi="Trebuchet MS" w:cs="Arial"/>
          <w:i/>
          <w:color w:val="222222"/>
          <w:sz w:val="20"/>
          <w:szCs w:val="20"/>
          <w:shd w:val="clear" w:color="auto" w:fill="FAFAFA"/>
        </w:rPr>
        <w:t xml:space="preserve"> </w:t>
      </w:r>
      <w:r w:rsidRPr="003D798B">
        <w:rPr>
          <w:rFonts w:ascii="Trebuchet MS" w:hAnsi="Trebuchet MS" w:cs="Arial"/>
          <w:i/>
          <w:color w:val="222222"/>
          <w:sz w:val="20"/>
          <w:szCs w:val="20"/>
          <w:shd w:val="clear" w:color="auto" w:fill="FAFAFA"/>
        </w:rPr>
        <w:t xml:space="preserve">potential system error that may have impacted the </w:t>
      </w:r>
      <w:proofErr w:type="gramStart"/>
      <w:r w:rsidRPr="003D798B">
        <w:rPr>
          <w:rFonts w:ascii="Trebuchet MS" w:hAnsi="Trebuchet MS" w:cs="Arial"/>
          <w:i/>
          <w:color w:val="222222"/>
          <w:sz w:val="20"/>
          <w:szCs w:val="20"/>
          <w:shd w:val="clear" w:color="auto" w:fill="FAFAFA"/>
        </w:rPr>
        <w:t>funding</w:t>
      </w:r>
      <w:r w:rsidR="005200F4">
        <w:rPr>
          <w:rFonts w:ascii="Trebuchet MS" w:hAnsi="Trebuchet MS" w:cs="Arial"/>
          <w:i/>
          <w:color w:val="222222"/>
          <w:sz w:val="20"/>
          <w:szCs w:val="20"/>
          <w:shd w:val="clear" w:color="auto" w:fill="FAFAFA"/>
        </w:rPr>
        <w:t xml:space="preserve"> </w:t>
      </w:r>
      <w:r w:rsidRPr="003D798B">
        <w:rPr>
          <w:rFonts w:ascii="Trebuchet MS" w:hAnsi="Trebuchet MS" w:cs="Arial"/>
          <w:i/>
          <w:color w:val="222222"/>
          <w:sz w:val="20"/>
          <w:szCs w:val="20"/>
          <w:shd w:val="clear" w:color="auto" w:fill="FAFAFA"/>
        </w:rPr>
        <w:t xml:space="preserve"> amount</w:t>
      </w:r>
      <w:proofErr w:type="gramEnd"/>
      <w:r w:rsidRPr="003D798B">
        <w:rPr>
          <w:rFonts w:ascii="Trebuchet MS" w:hAnsi="Trebuchet MS" w:cs="Arial"/>
          <w:i/>
          <w:color w:val="222222"/>
          <w:sz w:val="20"/>
          <w:szCs w:val="20"/>
          <w:shd w:val="clear" w:color="auto" w:fill="FAFAFA"/>
        </w:rPr>
        <w:t xml:space="preserve"> for the submitted Category Two funding request </w:t>
      </w:r>
    </w:p>
    <w:p w14:paraId="20162131" w14:textId="70E2FD78" w:rsidR="003D798B" w:rsidRPr="003D798B" w:rsidRDefault="003D798B" w:rsidP="005200F4">
      <w:pPr>
        <w:ind w:left="4320"/>
        <w:rPr>
          <w:rFonts w:ascii="Trebuchet MS" w:hAnsi="Trebuchet MS" w:cs="Arial"/>
          <w:i/>
          <w:color w:val="222222"/>
          <w:sz w:val="20"/>
          <w:szCs w:val="20"/>
          <w:shd w:val="clear" w:color="auto" w:fill="FAFAFA"/>
        </w:rPr>
      </w:pPr>
      <w:r w:rsidRPr="003D798B">
        <w:rPr>
          <w:rFonts w:ascii="Trebuchet MS" w:hAnsi="Trebuchet MS" w:cs="Arial"/>
          <w:i/>
          <w:color w:val="222222"/>
          <w:sz w:val="20"/>
          <w:szCs w:val="20"/>
          <w:shd w:val="clear" w:color="auto" w:fill="FAFAFA"/>
        </w:rPr>
        <w:t>for funding year 2016. I will escalate this appeal being that is still pending. There is no need for you to submit an appeal</w:t>
      </w:r>
    </w:p>
    <w:p w14:paraId="232BEF66" w14:textId="5AD7F076" w:rsidR="003D798B" w:rsidRPr="003D798B" w:rsidRDefault="003D798B" w:rsidP="005200F4">
      <w:pPr>
        <w:ind w:left="4320"/>
        <w:rPr>
          <w:rFonts w:ascii="Trebuchet MS" w:hAnsi="Trebuchet MS" w:cs="Arial"/>
          <w:i/>
          <w:color w:val="222222"/>
          <w:sz w:val="20"/>
          <w:szCs w:val="20"/>
          <w:shd w:val="clear" w:color="auto" w:fill="FAFAFA"/>
        </w:rPr>
      </w:pPr>
      <w:r w:rsidRPr="003D798B">
        <w:rPr>
          <w:rFonts w:ascii="Trebuchet MS" w:hAnsi="Trebuchet MS" w:cs="Arial"/>
          <w:i/>
          <w:color w:val="222222"/>
          <w:sz w:val="20"/>
          <w:szCs w:val="20"/>
          <w:shd w:val="clear" w:color="auto" w:fill="FAFAFA"/>
        </w:rPr>
        <w:t>as USAC already did it on your behalf. If you have any questions Update this case or contact us at (888)-203-8100.Thank you, Sabrina Glover Universal Service Administrative</w:t>
      </w:r>
    </w:p>
    <w:p w14:paraId="678BEC73" w14:textId="77777777" w:rsidR="003D798B" w:rsidRPr="003D798B" w:rsidRDefault="003D798B" w:rsidP="005200F4">
      <w:pPr>
        <w:ind w:left="4320"/>
        <w:rPr>
          <w:rFonts w:ascii="Trebuchet MS" w:hAnsi="Trebuchet MS"/>
          <w:sz w:val="20"/>
          <w:szCs w:val="20"/>
        </w:rPr>
      </w:pPr>
      <w:r w:rsidRPr="003D798B">
        <w:rPr>
          <w:rFonts w:ascii="Trebuchet MS" w:hAnsi="Trebuchet MS" w:cs="Arial"/>
          <w:i/>
          <w:color w:val="222222"/>
          <w:sz w:val="20"/>
          <w:szCs w:val="20"/>
          <w:shd w:val="clear" w:color="auto" w:fill="FAFAFA"/>
        </w:rPr>
        <w:t>Company (USAC) Client Service Bureau (888) 203-8100”</w:t>
      </w:r>
    </w:p>
    <w:p w14:paraId="7DFAF428" w14:textId="77777777" w:rsidR="003D798B" w:rsidRPr="003D798B" w:rsidRDefault="003D798B" w:rsidP="003D798B">
      <w:pPr>
        <w:rPr>
          <w:rFonts w:ascii="Trebuchet MS" w:hAnsi="Trebuchet MS"/>
          <w:sz w:val="20"/>
          <w:szCs w:val="20"/>
        </w:rPr>
      </w:pPr>
    </w:p>
    <w:p w14:paraId="1F759074" w14:textId="77777777" w:rsidR="003D798B" w:rsidRPr="003D798B" w:rsidRDefault="003D798B" w:rsidP="003D798B">
      <w:pPr>
        <w:ind w:left="2160" w:hanging="2160"/>
        <w:rPr>
          <w:rFonts w:ascii="Trebuchet MS" w:hAnsi="Trebuchet MS"/>
          <w:sz w:val="20"/>
          <w:szCs w:val="20"/>
        </w:rPr>
      </w:pPr>
    </w:p>
    <w:p w14:paraId="4D4A6801" w14:textId="77777777" w:rsidR="005200F4" w:rsidRDefault="003D798B" w:rsidP="003D798B">
      <w:pPr>
        <w:ind w:left="2160" w:hanging="2160"/>
        <w:rPr>
          <w:rFonts w:ascii="Trebuchet MS" w:hAnsi="Trebuchet MS"/>
          <w:sz w:val="20"/>
          <w:szCs w:val="20"/>
        </w:rPr>
      </w:pPr>
      <w:r w:rsidRPr="003D798B">
        <w:rPr>
          <w:rFonts w:ascii="Trebuchet MS" w:hAnsi="Trebuchet MS"/>
          <w:sz w:val="20"/>
          <w:szCs w:val="20"/>
        </w:rPr>
        <w:tab/>
        <w:t>DATE:  10/26/18</w:t>
      </w:r>
      <w:r w:rsidRPr="003D798B">
        <w:rPr>
          <w:rFonts w:ascii="Trebuchet MS" w:hAnsi="Trebuchet MS"/>
          <w:sz w:val="20"/>
          <w:szCs w:val="20"/>
        </w:rPr>
        <w:tab/>
        <w:t xml:space="preserve">An additional response to the CSB Case </w:t>
      </w:r>
    </w:p>
    <w:p w14:paraId="5D801108" w14:textId="1F728609" w:rsidR="003D798B" w:rsidRPr="005200F4" w:rsidRDefault="003D798B" w:rsidP="005200F4">
      <w:pPr>
        <w:ind w:left="4320"/>
        <w:rPr>
          <w:rFonts w:ascii="Trebuchet MS" w:hAnsi="Trebuchet MS"/>
          <w:sz w:val="20"/>
          <w:szCs w:val="20"/>
        </w:rPr>
      </w:pPr>
      <w:r w:rsidRPr="003D798B">
        <w:rPr>
          <w:rFonts w:ascii="Trebuchet MS" w:hAnsi="Trebuchet MS"/>
          <w:sz w:val="20"/>
          <w:szCs w:val="20"/>
        </w:rPr>
        <w:t># 252725 was posted:</w:t>
      </w:r>
      <w:r w:rsidR="005200F4">
        <w:rPr>
          <w:rFonts w:ascii="Trebuchet MS" w:hAnsi="Trebuchet MS"/>
          <w:sz w:val="20"/>
          <w:szCs w:val="20"/>
        </w:rPr>
        <w:t xml:space="preserve"> </w:t>
      </w:r>
      <w:r w:rsidRPr="003D798B">
        <w:rPr>
          <w:rFonts w:ascii="Trebuchet MS" w:hAnsi="Trebuchet MS"/>
          <w:sz w:val="20"/>
          <w:szCs w:val="20"/>
        </w:rPr>
        <w:t>“</w:t>
      </w:r>
      <w:r w:rsidRPr="003D798B">
        <w:rPr>
          <w:rFonts w:ascii="Trebuchet MS" w:hAnsi="Trebuchet MS" w:cs="Arial"/>
          <w:i/>
          <w:color w:val="222222"/>
          <w:sz w:val="20"/>
          <w:szCs w:val="20"/>
          <w:shd w:val="clear" w:color="auto" w:fill="FFFFFF"/>
        </w:rPr>
        <w:t>Appeal #75451 is still in the review process. If additional</w:t>
      </w:r>
    </w:p>
    <w:p w14:paraId="2B5C9818" w14:textId="078CC64A" w:rsidR="003D798B" w:rsidRPr="003D798B" w:rsidRDefault="003D798B" w:rsidP="005200F4">
      <w:pPr>
        <w:ind w:left="4320"/>
        <w:rPr>
          <w:rFonts w:ascii="Trebuchet MS" w:hAnsi="Trebuchet MS" w:cs="Arial"/>
          <w:i/>
          <w:color w:val="222222"/>
          <w:sz w:val="20"/>
          <w:szCs w:val="20"/>
          <w:shd w:val="clear" w:color="auto" w:fill="FFFFFF"/>
        </w:rPr>
      </w:pPr>
      <w:r w:rsidRPr="003D798B">
        <w:rPr>
          <w:rFonts w:ascii="Trebuchet MS" w:hAnsi="Trebuchet MS" w:cs="Arial"/>
          <w:i/>
          <w:color w:val="222222"/>
          <w:sz w:val="20"/>
          <w:szCs w:val="20"/>
          <w:shd w:val="clear" w:color="auto" w:fill="FFFFFF"/>
        </w:rPr>
        <w:t xml:space="preserve">information is needed, the Applicant will be contacted. We do not have an estimated completion date available at </w:t>
      </w:r>
    </w:p>
    <w:p w14:paraId="1A439308" w14:textId="77777777" w:rsidR="003D798B" w:rsidRPr="003D798B" w:rsidRDefault="003D798B" w:rsidP="005200F4">
      <w:pPr>
        <w:ind w:left="3600" w:firstLine="720"/>
        <w:rPr>
          <w:rFonts w:ascii="Trebuchet MS" w:hAnsi="Trebuchet MS" w:cs="Arial"/>
          <w:color w:val="222222"/>
          <w:sz w:val="20"/>
          <w:szCs w:val="20"/>
          <w:shd w:val="clear" w:color="auto" w:fill="FFFFFF"/>
        </w:rPr>
      </w:pPr>
      <w:r w:rsidRPr="003D798B">
        <w:rPr>
          <w:rFonts w:ascii="Trebuchet MS" w:hAnsi="Trebuchet MS" w:cs="Arial"/>
          <w:i/>
          <w:color w:val="222222"/>
          <w:sz w:val="20"/>
          <w:szCs w:val="20"/>
          <w:shd w:val="clear" w:color="auto" w:fill="FFFFFF"/>
        </w:rPr>
        <w:t xml:space="preserve">this time.” </w:t>
      </w:r>
      <w:r w:rsidRPr="003D798B">
        <w:rPr>
          <w:rFonts w:ascii="Trebuchet MS" w:hAnsi="Trebuchet MS" w:cs="Arial"/>
          <w:color w:val="222222"/>
          <w:sz w:val="20"/>
          <w:szCs w:val="20"/>
          <w:shd w:val="clear" w:color="auto" w:fill="FFFFFF"/>
        </w:rPr>
        <w:t xml:space="preserve">The case was closed by the agent. </w:t>
      </w:r>
    </w:p>
    <w:p w14:paraId="2D6C6A3B" w14:textId="77777777" w:rsidR="003D798B" w:rsidRPr="003D798B" w:rsidRDefault="003D798B" w:rsidP="003D798B">
      <w:pPr>
        <w:ind w:left="2880" w:firstLine="720"/>
        <w:rPr>
          <w:rFonts w:ascii="Trebuchet MS" w:hAnsi="Trebuchet MS" w:cs="Arial"/>
          <w:color w:val="222222"/>
          <w:sz w:val="20"/>
          <w:szCs w:val="20"/>
          <w:shd w:val="clear" w:color="auto" w:fill="FFFFFF"/>
        </w:rPr>
      </w:pPr>
    </w:p>
    <w:p w14:paraId="6E5FDB63" w14:textId="77777777" w:rsidR="0061674F" w:rsidRDefault="003D798B" w:rsidP="003D798B">
      <w:pPr>
        <w:rPr>
          <w:rFonts w:ascii="Trebuchet MS" w:hAnsi="Trebuchet MS"/>
          <w:sz w:val="20"/>
          <w:szCs w:val="20"/>
        </w:rPr>
      </w:pPr>
      <w:r w:rsidRPr="003D798B">
        <w:rPr>
          <w:rFonts w:ascii="Trebuchet MS" w:hAnsi="Trebuchet MS"/>
          <w:sz w:val="20"/>
          <w:szCs w:val="20"/>
        </w:rPr>
        <w:tab/>
      </w:r>
      <w:r w:rsidRPr="003D798B">
        <w:rPr>
          <w:rFonts w:ascii="Trebuchet MS" w:hAnsi="Trebuchet MS"/>
          <w:sz w:val="20"/>
          <w:szCs w:val="20"/>
        </w:rPr>
        <w:tab/>
      </w:r>
      <w:r w:rsidRPr="003D798B">
        <w:rPr>
          <w:rFonts w:ascii="Trebuchet MS" w:hAnsi="Trebuchet MS"/>
          <w:sz w:val="20"/>
          <w:szCs w:val="20"/>
        </w:rPr>
        <w:tab/>
        <w:t>DATE:  10/26/18</w:t>
      </w:r>
      <w:r w:rsidRPr="003D798B">
        <w:rPr>
          <w:rFonts w:ascii="Trebuchet MS" w:hAnsi="Trebuchet MS"/>
          <w:sz w:val="20"/>
          <w:szCs w:val="20"/>
        </w:rPr>
        <w:tab/>
      </w:r>
      <w:r w:rsidR="0061674F">
        <w:rPr>
          <w:rFonts w:ascii="Trebuchet MS" w:hAnsi="Trebuchet MS"/>
          <w:sz w:val="20"/>
          <w:szCs w:val="20"/>
        </w:rPr>
        <w:t xml:space="preserve">A request by </w:t>
      </w:r>
      <w:r w:rsidRPr="003D798B">
        <w:rPr>
          <w:rFonts w:ascii="Trebuchet MS" w:hAnsi="Trebuchet MS"/>
          <w:sz w:val="20"/>
          <w:szCs w:val="20"/>
        </w:rPr>
        <w:t>NC State Coordinator, Rebecca</w:t>
      </w:r>
    </w:p>
    <w:p w14:paraId="7301E8B9" w14:textId="2A04106C" w:rsidR="003D798B" w:rsidRPr="003D798B" w:rsidRDefault="003D798B" w:rsidP="0061674F">
      <w:pPr>
        <w:ind w:left="4320" w:firstLine="60"/>
        <w:rPr>
          <w:rFonts w:ascii="Trebuchet MS" w:hAnsi="Trebuchet MS"/>
          <w:sz w:val="20"/>
          <w:szCs w:val="20"/>
        </w:rPr>
      </w:pPr>
      <w:proofErr w:type="spellStart"/>
      <w:proofErr w:type="gramStart"/>
      <w:r w:rsidRPr="003D798B">
        <w:rPr>
          <w:rFonts w:ascii="Trebuchet MS" w:hAnsi="Trebuchet MS"/>
          <w:sz w:val="20"/>
          <w:szCs w:val="20"/>
        </w:rPr>
        <w:t>Martin,request</w:t>
      </w:r>
      <w:r w:rsidR="0061674F">
        <w:rPr>
          <w:rFonts w:ascii="Trebuchet MS" w:hAnsi="Trebuchet MS"/>
          <w:sz w:val="20"/>
          <w:szCs w:val="20"/>
        </w:rPr>
        <w:t>ing</w:t>
      </w:r>
      <w:proofErr w:type="spellEnd"/>
      <w:proofErr w:type="gramEnd"/>
      <w:r w:rsidRPr="003D798B">
        <w:rPr>
          <w:rFonts w:ascii="Trebuchet MS" w:hAnsi="Trebuchet MS"/>
          <w:sz w:val="20"/>
          <w:szCs w:val="20"/>
        </w:rPr>
        <w:t xml:space="preserve"> that the CSB Case # 252725 be reopened – and ask</w:t>
      </w:r>
      <w:r w:rsidR="0061674F">
        <w:rPr>
          <w:rFonts w:ascii="Trebuchet MS" w:hAnsi="Trebuchet MS"/>
          <w:sz w:val="20"/>
          <w:szCs w:val="20"/>
        </w:rPr>
        <w:t>ing</w:t>
      </w:r>
      <w:r w:rsidRPr="003D798B">
        <w:rPr>
          <w:rFonts w:ascii="Trebuchet MS" w:hAnsi="Trebuchet MS"/>
          <w:sz w:val="20"/>
          <w:szCs w:val="20"/>
        </w:rPr>
        <w:t xml:space="preserve"> a follow-up question:</w:t>
      </w:r>
    </w:p>
    <w:p w14:paraId="2B49EC95" w14:textId="77777777" w:rsidR="003D798B" w:rsidRPr="003D798B" w:rsidRDefault="003D798B" w:rsidP="005200F4">
      <w:pPr>
        <w:ind w:left="4320"/>
        <w:rPr>
          <w:rFonts w:ascii="Trebuchet MS" w:hAnsi="Trebuchet MS" w:cs="Arial"/>
          <w:color w:val="222222"/>
          <w:sz w:val="20"/>
          <w:szCs w:val="20"/>
          <w:shd w:val="clear" w:color="auto" w:fill="FAFAFA"/>
        </w:rPr>
      </w:pPr>
      <w:r w:rsidRPr="003D798B">
        <w:rPr>
          <w:rFonts w:ascii="Trebuchet MS" w:hAnsi="Trebuchet MS"/>
          <w:sz w:val="20"/>
          <w:szCs w:val="20"/>
        </w:rPr>
        <w:t>“</w:t>
      </w:r>
      <w:r w:rsidRPr="003D798B">
        <w:rPr>
          <w:rFonts w:ascii="Trebuchet MS" w:hAnsi="Trebuchet MS" w:cs="Arial"/>
          <w:color w:val="222222"/>
          <w:sz w:val="20"/>
          <w:szCs w:val="20"/>
          <w:shd w:val="clear" w:color="auto" w:fill="FAFAFA"/>
        </w:rPr>
        <w:t>I really did not receive a clear answer as to WHAT IS THIS APPEAL FOR? 4 of the FRN's associated with this case have been denied on a previously submitted appeal from Carteret County and there is a limited amount of time to submit an appeal to the FCC for service delivery deadline and invoicing extension. Before we submit an FCC appeal, we want to know WHAT IS THIS APPEAL FOR? Please find out. Thank you in advance for a clear reply.”</w:t>
      </w:r>
    </w:p>
    <w:p w14:paraId="4E05CED8" w14:textId="77777777" w:rsidR="003D798B" w:rsidRPr="003D798B" w:rsidRDefault="003D798B" w:rsidP="003D798B">
      <w:pPr>
        <w:ind w:left="3600"/>
        <w:rPr>
          <w:rFonts w:ascii="Trebuchet MS" w:hAnsi="Trebuchet MS" w:cs="Arial"/>
          <w:color w:val="222222"/>
          <w:sz w:val="20"/>
          <w:szCs w:val="20"/>
          <w:shd w:val="clear" w:color="auto" w:fill="FAFAFA"/>
        </w:rPr>
      </w:pPr>
    </w:p>
    <w:p w14:paraId="4FDD0F95" w14:textId="77777777" w:rsidR="003D798B" w:rsidRPr="003D798B" w:rsidRDefault="003D798B" w:rsidP="005200F4">
      <w:pPr>
        <w:ind w:left="3600" w:firstLine="720"/>
        <w:rPr>
          <w:rFonts w:ascii="Trebuchet MS" w:hAnsi="Trebuchet MS" w:cs="Arial"/>
          <w:color w:val="222222"/>
          <w:sz w:val="20"/>
          <w:szCs w:val="20"/>
          <w:shd w:val="clear" w:color="auto" w:fill="FAFAFA"/>
        </w:rPr>
      </w:pPr>
      <w:r w:rsidRPr="003D798B">
        <w:rPr>
          <w:rFonts w:ascii="Trebuchet MS" w:hAnsi="Trebuchet MS" w:cs="Arial"/>
          <w:color w:val="222222"/>
          <w:sz w:val="20"/>
          <w:szCs w:val="20"/>
          <w:shd w:val="clear" w:color="auto" w:fill="FAFAFA"/>
        </w:rPr>
        <w:t xml:space="preserve">The case has been closed. </w:t>
      </w:r>
    </w:p>
    <w:p w14:paraId="6EAB9C2C" w14:textId="77777777" w:rsidR="003D798B" w:rsidRPr="003D798B" w:rsidRDefault="003D798B" w:rsidP="003D798B">
      <w:pPr>
        <w:ind w:left="3600"/>
        <w:rPr>
          <w:rFonts w:ascii="Trebuchet MS" w:hAnsi="Trebuchet MS" w:cs="Arial"/>
          <w:color w:val="222222"/>
          <w:sz w:val="20"/>
          <w:szCs w:val="20"/>
          <w:shd w:val="clear" w:color="auto" w:fill="FAFAFA"/>
        </w:rPr>
      </w:pPr>
    </w:p>
    <w:p w14:paraId="04030CB0" w14:textId="7D762625" w:rsidR="005200F4" w:rsidRDefault="003D798B" w:rsidP="003D798B">
      <w:pPr>
        <w:rPr>
          <w:rFonts w:ascii="Trebuchet MS" w:hAnsi="Trebuchet MS"/>
          <w:sz w:val="20"/>
          <w:szCs w:val="20"/>
        </w:rPr>
      </w:pPr>
      <w:r w:rsidRPr="003D798B">
        <w:rPr>
          <w:rFonts w:ascii="Trebuchet MS" w:hAnsi="Trebuchet MS"/>
          <w:sz w:val="20"/>
          <w:szCs w:val="20"/>
        </w:rPr>
        <w:t xml:space="preserve">Attachment </w:t>
      </w:r>
      <w:r w:rsidR="00393D15">
        <w:rPr>
          <w:rFonts w:ascii="Trebuchet MS" w:hAnsi="Trebuchet MS"/>
          <w:sz w:val="20"/>
          <w:szCs w:val="20"/>
        </w:rPr>
        <w:t>J</w:t>
      </w:r>
      <w:r w:rsidRPr="003D798B">
        <w:rPr>
          <w:rFonts w:ascii="Trebuchet MS" w:hAnsi="Trebuchet MS"/>
          <w:sz w:val="20"/>
          <w:szCs w:val="20"/>
        </w:rPr>
        <w:t xml:space="preserve"> </w:t>
      </w:r>
      <w:r w:rsidRPr="003D798B">
        <w:rPr>
          <w:rFonts w:ascii="Trebuchet MS" w:hAnsi="Trebuchet MS"/>
          <w:sz w:val="20"/>
          <w:szCs w:val="20"/>
        </w:rPr>
        <w:tab/>
      </w:r>
      <w:r w:rsidRPr="003D798B">
        <w:rPr>
          <w:rFonts w:ascii="Trebuchet MS" w:hAnsi="Trebuchet MS"/>
          <w:sz w:val="20"/>
          <w:szCs w:val="20"/>
        </w:rPr>
        <w:tab/>
        <w:t>DATE:  10/26/18</w:t>
      </w:r>
      <w:r w:rsidRPr="003D798B">
        <w:rPr>
          <w:rFonts w:ascii="Trebuchet MS" w:hAnsi="Trebuchet MS"/>
          <w:sz w:val="20"/>
          <w:szCs w:val="20"/>
        </w:rPr>
        <w:tab/>
        <w:t xml:space="preserve">E-mail sent to Inna </w:t>
      </w:r>
      <w:proofErr w:type="spellStart"/>
      <w:r w:rsidRPr="003D798B">
        <w:rPr>
          <w:rFonts w:ascii="Trebuchet MS" w:hAnsi="Trebuchet MS"/>
          <w:sz w:val="20"/>
          <w:szCs w:val="20"/>
        </w:rPr>
        <w:t>Malashenok</w:t>
      </w:r>
      <w:proofErr w:type="spellEnd"/>
      <w:r w:rsidRPr="003D798B">
        <w:rPr>
          <w:rFonts w:ascii="Trebuchet MS" w:hAnsi="Trebuchet MS"/>
          <w:sz w:val="20"/>
          <w:szCs w:val="20"/>
        </w:rPr>
        <w:t xml:space="preserve"> at USAC by NC</w:t>
      </w:r>
    </w:p>
    <w:p w14:paraId="178D7D56" w14:textId="44BF7F1B" w:rsidR="003D798B" w:rsidRPr="003D798B" w:rsidRDefault="003D798B" w:rsidP="005200F4">
      <w:pPr>
        <w:ind w:left="4320"/>
        <w:rPr>
          <w:rFonts w:ascii="Trebuchet MS" w:hAnsi="Trebuchet MS"/>
          <w:sz w:val="20"/>
          <w:szCs w:val="20"/>
        </w:rPr>
      </w:pPr>
      <w:r w:rsidRPr="003D798B">
        <w:rPr>
          <w:rFonts w:ascii="Trebuchet MS" w:hAnsi="Trebuchet MS"/>
          <w:sz w:val="20"/>
          <w:szCs w:val="20"/>
        </w:rPr>
        <w:t>Stat</w:t>
      </w:r>
      <w:r w:rsidR="005200F4">
        <w:rPr>
          <w:rFonts w:ascii="Trebuchet MS" w:hAnsi="Trebuchet MS"/>
          <w:sz w:val="20"/>
          <w:szCs w:val="20"/>
        </w:rPr>
        <w:t xml:space="preserve">e </w:t>
      </w:r>
      <w:r w:rsidRPr="003D798B">
        <w:rPr>
          <w:rFonts w:ascii="Trebuchet MS" w:hAnsi="Trebuchet MS"/>
          <w:sz w:val="20"/>
          <w:szCs w:val="20"/>
        </w:rPr>
        <w:t xml:space="preserve">Coordinator, Rebecca Martin, asking Ms. </w:t>
      </w:r>
      <w:proofErr w:type="spellStart"/>
      <w:r w:rsidRPr="003D798B">
        <w:rPr>
          <w:rFonts w:ascii="Trebuchet MS" w:hAnsi="Trebuchet MS"/>
          <w:sz w:val="20"/>
          <w:szCs w:val="20"/>
        </w:rPr>
        <w:t>Malashenok</w:t>
      </w:r>
      <w:proofErr w:type="spellEnd"/>
      <w:r w:rsidRPr="003D798B">
        <w:rPr>
          <w:rFonts w:ascii="Trebuchet MS" w:hAnsi="Trebuchet MS"/>
          <w:sz w:val="20"/>
          <w:szCs w:val="20"/>
        </w:rPr>
        <w:t xml:space="preserve"> for a clarification on the USAC-filed appeal – per the CSB Case # 252725, stating dissatisfaction of the CSB Agent’s answer.</w:t>
      </w:r>
    </w:p>
    <w:p w14:paraId="2A0E00FE" w14:textId="77777777" w:rsidR="003D798B" w:rsidRPr="003D798B" w:rsidRDefault="003D798B" w:rsidP="003D798B">
      <w:pPr>
        <w:rPr>
          <w:rFonts w:ascii="Trebuchet MS" w:hAnsi="Trebuchet MS"/>
          <w:sz w:val="20"/>
          <w:szCs w:val="20"/>
        </w:rPr>
      </w:pPr>
    </w:p>
    <w:p w14:paraId="6AC1DF0B" w14:textId="445F02D5" w:rsidR="005200F4" w:rsidRDefault="00393D15" w:rsidP="003D798B">
      <w:pPr>
        <w:rPr>
          <w:rFonts w:ascii="Trebuchet MS" w:hAnsi="Trebuchet MS"/>
          <w:sz w:val="20"/>
          <w:szCs w:val="20"/>
        </w:rPr>
      </w:pPr>
      <w:r>
        <w:rPr>
          <w:rFonts w:ascii="Trebuchet MS" w:hAnsi="Trebuchet MS"/>
          <w:sz w:val="20"/>
          <w:szCs w:val="20"/>
        </w:rPr>
        <w:tab/>
      </w:r>
      <w:r w:rsidR="003D798B" w:rsidRPr="003D798B">
        <w:rPr>
          <w:rFonts w:ascii="Trebuchet MS" w:hAnsi="Trebuchet MS"/>
          <w:sz w:val="20"/>
          <w:szCs w:val="20"/>
        </w:rPr>
        <w:tab/>
      </w:r>
      <w:r w:rsidR="003D798B" w:rsidRPr="003D798B">
        <w:rPr>
          <w:rFonts w:ascii="Trebuchet MS" w:hAnsi="Trebuchet MS"/>
          <w:sz w:val="20"/>
          <w:szCs w:val="20"/>
        </w:rPr>
        <w:tab/>
        <w:t>DATE:  10/26/18</w:t>
      </w:r>
      <w:r w:rsidR="003D798B" w:rsidRPr="003D798B">
        <w:rPr>
          <w:rFonts w:ascii="Trebuchet MS" w:hAnsi="Trebuchet MS"/>
          <w:sz w:val="20"/>
          <w:szCs w:val="20"/>
        </w:rPr>
        <w:tab/>
        <w:t xml:space="preserve">Inna </w:t>
      </w:r>
      <w:proofErr w:type="spellStart"/>
      <w:r w:rsidR="003D798B" w:rsidRPr="003D798B">
        <w:rPr>
          <w:rFonts w:ascii="Trebuchet MS" w:hAnsi="Trebuchet MS"/>
          <w:sz w:val="20"/>
          <w:szCs w:val="20"/>
        </w:rPr>
        <w:t>Malashenok’s</w:t>
      </w:r>
      <w:proofErr w:type="spellEnd"/>
      <w:r w:rsidR="003D798B" w:rsidRPr="003D798B">
        <w:rPr>
          <w:rFonts w:ascii="Trebuchet MS" w:hAnsi="Trebuchet MS"/>
          <w:sz w:val="20"/>
          <w:szCs w:val="20"/>
        </w:rPr>
        <w:t xml:space="preserve"> email reply to Rebecca</w:t>
      </w:r>
      <w:r w:rsidR="005200F4">
        <w:rPr>
          <w:rFonts w:ascii="Trebuchet MS" w:hAnsi="Trebuchet MS"/>
          <w:sz w:val="20"/>
          <w:szCs w:val="20"/>
        </w:rPr>
        <w:t xml:space="preserve"> </w:t>
      </w:r>
    </w:p>
    <w:p w14:paraId="003ADA27" w14:textId="59531E5D" w:rsidR="003D798B" w:rsidRPr="003D798B" w:rsidRDefault="003D798B" w:rsidP="003154AE">
      <w:pPr>
        <w:ind w:left="3600" w:firstLine="720"/>
        <w:rPr>
          <w:rFonts w:ascii="Trebuchet MS" w:hAnsi="Trebuchet MS"/>
          <w:sz w:val="20"/>
          <w:szCs w:val="20"/>
        </w:rPr>
      </w:pPr>
      <w:r w:rsidRPr="003D798B">
        <w:rPr>
          <w:rFonts w:ascii="Trebuchet MS" w:hAnsi="Trebuchet MS"/>
          <w:sz w:val="20"/>
          <w:szCs w:val="20"/>
        </w:rPr>
        <w:t>Martin.</w:t>
      </w:r>
    </w:p>
    <w:sectPr w:rsidR="003D798B" w:rsidRPr="003D798B" w:rsidSect="00366DCA">
      <w:headerReference w:type="even" r:id="rId8"/>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CC8DE" w14:textId="77777777" w:rsidR="0044272B" w:rsidRDefault="0044272B" w:rsidP="00200262">
      <w:r>
        <w:separator/>
      </w:r>
    </w:p>
  </w:endnote>
  <w:endnote w:type="continuationSeparator" w:id="0">
    <w:p w14:paraId="71DEBC6E" w14:textId="77777777" w:rsidR="0044272B" w:rsidRDefault="0044272B" w:rsidP="0020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DB926" w14:textId="77777777" w:rsidR="0044272B" w:rsidRDefault="0044272B" w:rsidP="00200262">
      <w:r>
        <w:separator/>
      </w:r>
    </w:p>
  </w:footnote>
  <w:footnote w:type="continuationSeparator" w:id="0">
    <w:p w14:paraId="314F201B" w14:textId="77777777" w:rsidR="0044272B" w:rsidRDefault="0044272B" w:rsidP="00200262">
      <w:r>
        <w:continuationSeparator/>
      </w:r>
    </w:p>
  </w:footnote>
  <w:footnote w:id="1">
    <w:p w14:paraId="6079AA9F" w14:textId="77777777" w:rsidR="00E73895" w:rsidRPr="00E27F1A" w:rsidRDefault="00E73895" w:rsidP="00E73895">
      <w:pPr>
        <w:pStyle w:val="FootnoteText"/>
        <w:rPr>
          <w:sz w:val="18"/>
          <w:szCs w:val="18"/>
        </w:rPr>
      </w:pPr>
      <w:r>
        <w:rPr>
          <w:rStyle w:val="FootnoteReference"/>
        </w:rPr>
        <w:footnoteRef/>
      </w:r>
      <w:r>
        <w:t xml:space="preserve"> </w:t>
      </w:r>
      <w:r w:rsidRPr="00E27F1A">
        <w:rPr>
          <w:sz w:val="18"/>
          <w:szCs w:val="18"/>
        </w:rPr>
        <w:t>Streamlined Resolution of Requests Related to Actions by the Universal Administrative Company, DA 17-385, rel. April 28, 2017 granting a Service Delivery Extension citing “…extensions of the deadline for service implementation when applicants demonstrated they were unable to complete implementation on time for reasons beyond the service providers’ control…” (footnote 12) CC Docket 02-6. Administrator Website “Before You’re Done” “Service Delivery” Extensions: “</w:t>
      </w:r>
      <w:r w:rsidRPr="00E27F1A">
        <w:rPr>
          <w:rFonts w:cs="Arial"/>
          <w:color w:val="404040"/>
          <w:sz w:val="18"/>
          <w:szCs w:val="18"/>
          <w:lang w:val="en"/>
        </w:rPr>
        <w:t>The applicant requested an extension because the service provider was unable to complete delivery and installation for reasons beyond the service provider's control.”</w:t>
      </w:r>
    </w:p>
  </w:footnote>
  <w:footnote w:id="2">
    <w:p w14:paraId="30485087" w14:textId="77777777" w:rsidR="0029358B" w:rsidRPr="0029358B" w:rsidRDefault="0029358B" w:rsidP="0029358B">
      <w:pPr>
        <w:autoSpaceDE w:val="0"/>
        <w:autoSpaceDN w:val="0"/>
        <w:adjustRightInd w:val="0"/>
        <w:rPr>
          <w:rFonts w:eastAsiaTheme="minorEastAsia"/>
          <w:sz w:val="18"/>
          <w:szCs w:val="18"/>
        </w:rPr>
      </w:pPr>
      <w:r w:rsidRPr="0029358B">
        <w:rPr>
          <w:rStyle w:val="FootnoteReference"/>
          <w:sz w:val="18"/>
          <w:szCs w:val="18"/>
        </w:rPr>
        <w:footnoteRef/>
      </w:r>
      <w:r w:rsidRPr="0029358B">
        <w:rPr>
          <w:sz w:val="18"/>
          <w:szCs w:val="18"/>
        </w:rPr>
        <w:t xml:space="preserve"> Pribilof School District, FCC 18-118, Rel. August 8, 2018, CC Docket 02-6 at 13: </w:t>
      </w:r>
      <w:r w:rsidRPr="0029358B">
        <w:rPr>
          <w:rFonts w:eastAsiaTheme="minorEastAsia"/>
          <w:sz w:val="18"/>
          <w:szCs w:val="18"/>
        </w:rPr>
        <w:t>(1)</w:t>
      </w:r>
    </w:p>
    <w:p w14:paraId="6146216F" w14:textId="77777777" w:rsidR="0029358B" w:rsidRPr="0029358B" w:rsidRDefault="0029358B" w:rsidP="0029358B">
      <w:pPr>
        <w:autoSpaceDE w:val="0"/>
        <w:autoSpaceDN w:val="0"/>
        <w:adjustRightInd w:val="0"/>
        <w:rPr>
          <w:rFonts w:eastAsiaTheme="minorEastAsia"/>
          <w:sz w:val="18"/>
          <w:szCs w:val="18"/>
        </w:rPr>
      </w:pPr>
      <w:r w:rsidRPr="0029358B">
        <w:rPr>
          <w:rFonts w:eastAsiaTheme="minorEastAsia"/>
          <w:sz w:val="18"/>
          <w:szCs w:val="18"/>
        </w:rPr>
        <w:t>petitioners demonstrate that their requests for waiver of the deadline to appeal a USAC decision were</w:t>
      </w:r>
    </w:p>
    <w:p w14:paraId="367BEC9D" w14:textId="5A7D89B9" w:rsidR="0029358B" w:rsidRPr="0029358B" w:rsidRDefault="0029358B" w:rsidP="0029358B">
      <w:pPr>
        <w:pStyle w:val="FootnoteText"/>
        <w:rPr>
          <w:rFonts w:ascii="Times New Roman" w:hAnsi="Times New Roman" w:cs="Times New Roman"/>
          <w:sz w:val="18"/>
          <w:szCs w:val="18"/>
        </w:rPr>
      </w:pPr>
      <w:r w:rsidRPr="0029358B">
        <w:rPr>
          <w:rFonts w:ascii="Times New Roman" w:hAnsi="Times New Roman" w:cs="Times New Roman"/>
          <w:sz w:val="18"/>
          <w:szCs w:val="18"/>
        </w:rPr>
        <w:t>late-filed because of the same EPC notice issue faced by Pribilof</w:t>
      </w:r>
    </w:p>
  </w:footnote>
  <w:footnote w:id="3">
    <w:p w14:paraId="12B3151A" w14:textId="77777777" w:rsidR="00E27F1A" w:rsidRPr="0029358B" w:rsidRDefault="00E27F1A" w:rsidP="00E27F1A">
      <w:pPr>
        <w:pStyle w:val="FootnoteText"/>
        <w:rPr>
          <w:rFonts w:ascii="Times New Roman" w:hAnsi="Times New Roman" w:cs="Times New Roman"/>
          <w:sz w:val="18"/>
          <w:szCs w:val="18"/>
        </w:rPr>
      </w:pPr>
      <w:r w:rsidRPr="0029358B">
        <w:rPr>
          <w:rStyle w:val="FootnoteReference"/>
          <w:rFonts w:ascii="Times New Roman" w:hAnsi="Times New Roman" w:cs="Times New Roman"/>
          <w:sz w:val="18"/>
          <w:szCs w:val="18"/>
        </w:rPr>
        <w:footnoteRef/>
      </w:r>
      <w:r w:rsidRPr="0029358B">
        <w:rPr>
          <w:rFonts w:ascii="Times New Roman" w:hAnsi="Times New Roman" w:cs="Times New Roman"/>
          <w:sz w:val="18"/>
          <w:szCs w:val="18"/>
        </w:rPr>
        <w:t xml:space="preserve"> Annette Islands School District, DA 12-323, Rel. March 5, 2012 at 1; Streamlined Resolution DA 17-385, Rel. April 28, 2018; 47 C.F.R. § 54.507(d), CC Docket No. 02-6.</w:t>
      </w:r>
    </w:p>
  </w:footnote>
  <w:footnote w:id="4">
    <w:p w14:paraId="2109CF4D" w14:textId="77777777" w:rsidR="007B6A09" w:rsidRPr="0009777C" w:rsidRDefault="007B6A09" w:rsidP="007B6A09">
      <w:pPr>
        <w:autoSpaceDE w:val="0"/>
        <w:autoSpaceDN w:val="0"/>
        <w:adjustRightInd w:val="0"/>
        <w:rPr>
          <w:sz w:val="18"/>
          <w:szCs w:val="18"/>
        </w:rPr>
      </w:pPr>
      <w:r w:rsidRPr="0009777C">
        <w:rPr>
          <w:rStyle w:val="FootnoteReference"/>
          <w:sz w:val="18"/>
          <w:szCs w:val="18"/>
        </w:rPr>
        <w:footnoteRef/>
      </w:r>
      <w:r w:rsidRPr="0009777C">
        <w:rPr>
          <w:sz w:val="18"/>
          <w:szCs w:val="18"/>
        </w:rPr>
        <w:t xml:space="preserve"> Pribilof School District, FCC 18-118, Rel. August 8, 2018 at 3: “Funding year 2016 was the first year E-Rate applicants were required to use the EPC portal.” “…due to unexpected issues with rollout</w:t>
      </w:r>
    </w:p>
    <w:p w14:paraId="10628FB7" w14:textId="77777777" w:rsidR="007B6A09" w:rsidRPr="0009777C" w:rsidRDefault="007B6A09" w:rsidP="007B6A09">
      <w:pPr>
        <w:autoSpaceDE w:val="0"/>
        <w:autoSpaceDN w:val="0"/>
        <w:adjustRightInd w:val="0"/>
        <w:rPr>
          <w:sz w:val="18"/>
          <w:szCs w:val="18"/>
        </w:rPr>
      </w:pPr>
      <w:r w:rsidRPr="0009777C">
        <w:rPr>
          <w:sz w:val="18"/>
          <w:szCs w:val="18"/>
        </w:rPr>
        <w:t>of EPC, USAC extended the filing window and, for the first time, created a second filing window for a</w:t>
      </w:r>
    </w:p>
    <w:p w14:paraId="30301F78" w14:textId="77777777" w:rsidR="007B6A09" w:rsidRPr="0009777C" w:rsidRDefault="007B6A09" w:rsidP="007B6A09">
      <w:pPr>
        <w:autoSpaceDE w:val="0"/>
        <w:autoSpaceDN w:val="0"/>
        <w:adjustRightInd w:val="0"/>
        <w:rPr>
          <w:sz w:val="18"/>
          <w:szCs w:val="18"/>
        </w:rPr>
      </w:pPr>
      <w:r w:rsidRPr="0009777C">
        <w:rPr>
          <w:sz w:val="18"/>
          <w:szCs w:val="18"/>
        </w:rPr>
        <w:t>subset of applicants.”; Jemez Pueblo Tribal Consortium, DA 17-1179, Rel. December 7, 2018 at 4: “USAC’s issuance of funding year 2016 funding commitment decision letters (FCDL) was, however, significantly delayed due to technical and operational challenges.”</w:t>
      </w:r>
    </w:p>
  </w:footnote>
  <w:footnote w:id="5">
    <w:p w14:paraId="41341D14" w14:textId="77777777" w:rsidR="007B6A09" w:rsidRPr="0009777C" w:rsidRDefault="007B6A09" w:rsidP="007B6A09">
      <w:pPr>
        <w:autoSpaceDE w:val="0"/>
        <w:autoSpaceDN w:val="0"/>
        <w:adjustRightInd w:val="0"/>
        <w:rPr>
          <w:sz w:val="18"/>
          <w:szCs w:val="18"/>
        </w:rPr>
      </w:pPr>
      <w:r w:rsidRPr="0009777C">
        <w:rPr>
          <w:rStyle w:val="FootnoteReference"/>
          <w:sz w:val="18"/>
          <w:szCs w:val="18"/>
        </w:rPr>
        <w:footnoteRef/>
      </w:r>
      <w:r w:rsidRPr="0009777C">
        <w:rPr>
          <w:sz w:val="18"/>
          <w:szCs w:val="18"/>
        </w:rPr>
        <w:t xml:space="preserve"> DA 18-188, Rel. February 26, 2018, CC Docket 02-6 at 2: “We take this action in response to the extraordinary circumstances created by technological system issues that delayed USAC’s issuance of post-commitment RFCDLs for funding year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74298650"/>
      <w:docPartObj>
        <w:docPartGallery w:val="Page Numbers (Top of Page)"/>
        <w:docPartUnique/>
      </w:docPartObj>
    </w:sdtPr>
    <w:sdtEndPr>
      <w:rPr>
        <w:rStyle w:val="PageNumber"/>
      </w:rPr>
    </w:sdtEndPr>
    <w:sdtContent>
      <w:p w14:paraId="3629B834" w14:textId="1E6E9A0A" w:rsidR="00366DCA" w:rsidRDefault="00366DCA" w:rsidP="006A73A5">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930689" w14:textId="77777777" w:rsidR="00366DCA" w:rsidRDefault="00366DCA" w:rsidP="00366DCA">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15345560"/>
      <w:docPartObj>
        <w:docPartGallery w:val="Page Numbers (Top of Page)"/>
        <w:docPartUnique/>
      </w:docPartObj>
    </w:sdtPr>
    <w:sdtEndPr>
      <w:rPr>
        <w:rStyle w:val="PageNumber"/>
      </w:rPr>
    </w:sdtEndPr>
    <w:sdtContent>
      <w:p w14:paraId="4993A1AC" w14:textId="6AEDF1F8" w:rsidR="00366DCA" w:rsidRDefault="00366DCA" w:rsidP="006A73A5">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DB2AB9" w14:textId="77777777" w:rsidR="00366DCA" w:rsidRDefault="00366DCA" w:rsidP="00366DCA">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B16F0"/>
    <w:multiLevelType w:val="multilevel"/>
    <w:tmpl w:val="42F2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C6361A"/>
    <w:multiLevelType w:val="hybridMultilevel"/>
    <w:tmpl w:val="29668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F1035C"/>
    <w:multiLevelType w:val="hybridMultilevel"/>
    <w:tmpl w:val="768439BE"/>
    <w:lvl w:ilvl="0" w:tplc="4FBEA18E">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673F06"/>
    <w:multiLevelType w:val="multilevel"/>
    <w:tmpl w:val="FBBE4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20A"/>
    <w:rsid w:val="000254E8"/>
    <w:rsid w:val="00032141"/>
    <w:rsid w:val="000522C5"/>
    <w:rsid w:val="000532F6"/>
    <w:rsid w:val="0009777C"/>
    <w:rsid w:val="000D1B75"/>
    <w:rsid w:val="000E0C75"/>
    <w:rsid w:val="000F638E"/>
    <w:rsid w:val="001021F7"/>
    <w:rsid w:val="0012208C"/>
    <w:rsid w:val="001518D4"/>
    <w:rsid w:val="0016200F"/>
    <w:rsid w:val="001D320A"/>
    <w:rsid w:val="00200262"/>
    <w:rsid w:val="00260465"/>
    <w:rsid w:val="00291938"/>
    <w:rsid w:val="0029358B"/>
    <w:rsid w:val="002B1B58"/>
    <w:rsid w:val="002B257D"/>
    <w:rsid w:val="002B7F09"/>
    <w:rsid w:val="00310418"/>
    <w:rsid w:val="00313144"/>
    <w:rsid w:val="003154AE"/>
    <w:rsid w:val="0033655C"/>
    <w:rsid w:val="003455B1"/>
    <w:rsid w:val="00354C40"/>
    <w:rsid w:val="00361ABB"/>
    <w:rsid w:val="00366DCA"/>
    <w:rsid w:val="00380C44"/>
    <w:rsid w:val="00393D15"/>
    <w:rsid w:val="003A0CA6"/>
    <w:rsid w:val="003D329F"/>
    <w:rsid w:val="003D798B"/>
    <w:rsid w:val="003E2919"/>
    <w:rsid w:val="00440E56"/>
    <w:rsid w:val="0044272B"/>
    <w:rsid w:val="00461C36"/>
    <w:rsid w:val="00475600"/>
    <w:rsid w:val="00476F7E"/>
    <w:rsid w:val="00487A2B"/>
    <w:rsid w:val="004A2C5B"/>
    <w:rsid w:val="004A490F"/>
    <w:rsid w:val="004B3936"/>
    <w:rsid w:val="004C59AF"/>
    <w:rsid w:val="004C7933"/>
    <w:rsid w:val="00510F63"/>
    <w:rsid w:val="00511F6B"/>
    <w:rsid w:val="005200F4"/>
    <w:rsid w:val="005269FC"/>
    <w:rsid w:val="00561833"/>
    <w:rsid w:val="00575F5B"/>
    <w:rsid w:val="005C0CED"/>
    <w:rsid w:val="005D1754"/>
    <w:rsid w:val="005E7BC4"/>
    <w:rsid w:val="0061674F"/>
    <w:rsid w:val="00626DB4"/>
    <w:rsid w:val="00626DD9"/>
    <w:rsid w:val="00650D2A"/>
    <w:rsid w:val="006705F0"/>
    <w:rsid w:val="00676133"/>
    <w:rsid w:val="00702057"/>
    <w:rsid w:val="007245CF"/>
    <w:rsid w:val="007661C3"/>
    <w:rsid w:val="007772FD"/>
    <w:rsid w:val="007A00F9"/>
    <w:rsid w:val="007B6A09"/>
    <w:rsid w:val="007E2CFF"/>
    <w:rsid w:val="007F4367"/>
    <w:rsid w:val="007F5410"/>
    <w:rsid w:val="0082674C"/>
    <w:rsid w:val="00837161"/>
    <w:rsid w:val="00843BA2"/>
    <w:rsid w:val="008560C6"/>
    <w:rsid w:val="00871C46"/>
    <w:rsid w:val="008A3D40"/>
    <w:rsid w:val="008E78BE"/>
    <w:rsid w:val="00915CB7"/>
    <w:rsid w:val="009212FD"/>
    <w:rsid w:val="00922DB5"/>
    <w:rsid w:val="0093069F"/>
    <w:rsid w:val="00966E40"/>
    <w:rsid w:val="00980BE8"/>
    <w:rsid w:val="009A1669"/>
    <w:rsid w:val="009D2A4D"/>
    <w:rsid w:val="009D45B0"/>
    <w:rsid w:val="009F3DF8"/>
    <w:rsid w:val="009F7F2D"/>
    <w:rsid w:val="00A34B0A"/>
    <w:rsid w:val="00A73370"/>
    <w:rsid w:val="00A85AA3"/>
    <w:rsid w:val="00AD4EF6"/>
    <w:rsid w:val="00AF5B5D"/>
    <w:rsid w:val="00AF5F2D"/>
    <w:rsid w:val="00AF6424"/>
    <w:rsid w:val="00B41CC5"/>
    <w:rsid w:val="00B8436D"/>
    <w:rsid w:val="00B86D61"/>
    <w:rsid w:val="00B9640D"/>
    <w:rsid w:val="00C27E32"/>
    <w:rsid w:val="00C56534"/>
    <w:rsid w:val="00C56C30"/>
    <w:rsid w:val="00C81CB5"/>
    <w:rsid w:val="00CB602A"/>
    <w:rsid w:val="00CD39A8"/>
    <w:rsid w:val="00CE6684"/>
    <w:rsid w:val="00D15B4A"/>
    <w:rsid w:val="00D368DE"/>
    <w:rsid w:val="00D37C1C"/>
    <w:rsid w:val="00D739E1"/>
    <w:rsid w:val="00DA0E7E"/>
    <w:rsid w:val="00DA2CD6"/>
    <w:rsid w:val="00DD055B"/>
    <w:rsid w:val="00E01B56"/>
    <w:rsid w:val="00E27F1A"/>
    <w:rsid w:val="00E57B0D"/>
    <w:rsid w:val="00E73895"/>
    <w:rsid w:val="00EB3F67"/>
    <w:rsid w:val="00EC4384"/>
    <w:rsid w:val="00EE0B23"/>
    <w:rsid w:val="00F511D4"/>
    <w:rsid w:val="00F608E2"/>
    <w:rsid w:val="00F84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AD0078"/>
  <w14:defaultImageDpi w14:val="300"/>
  <w15:docId w15:val="{A1B2E2F3-1EBE-4125-A2A5-D4964B6C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CD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320A"/>
    <w:rPr>
      <w:b/>
      <w:bCs/>
    </w:rPr>
  </w:style>
  <w:style w:type="character" w:customStyle="1" w:styleId="apple-converted-space">
    <w:name w:val="apple-converted-space"/>
    <w:basedOn w:val="DefaultParagraphFont"/>
    <w:rsid w:val="001D320A"/>
  </w:style>
  <w:style w:type="paragraph" w:styleId="ListParagraph">
    <w:name w:val="List Paragraph"/>
    <w:basedOn w:val="Normal"/>
    <w:uiPriority w:val="34"/>
    <w:qFormat/>
    <w:rsid w:val="00DD055B"/>
    <w:pPr>
      <w:ind w:left="720"/>
      <w:contextualSpacing/>
    </w:pPr>
    <w:rPr>
      <w:rFonts w:asciiTheme="minorHAnsi" w:eastAsiaTheme="minorEastAsia" w:hAnsiTheme="minorHAnsi" w:cstheme="minorBidi"/>
    </w:rPr>
  </w:style>
  <w:style w:type="paragraph" w:styleId="NormalWeb">
    <w:name w:val="Normal (Web)"/>
    <w:basedOn w:val="Normal"/>
    <w:uiPriority w:val="99"/>
    <w:unhideWhenUsed/>
    <w:rsid w:val="00650D2A"/>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650D2A"/>
    <w:rPr>
      <w:color w:val="0000FF"/>
      <w:u w:val="single"/>
    </w:rPr>
  </w:style>
  <w:style w:type="paragraph" w:styleId="Header">
    <w:name w:val="header"/>
    <w:basedOn w:val="Normal"/>
    <w:link w:val="HeaderChar"/>
    <w:rsid w:val="00F8488D"/>
    <w:pPr>
      <w:tabs>
        <w:tab w:val="center" w:pos="4320"/>
        <w:tab w:val="right" w:pos="8640"/>
      </w:tabs>
    </w:pPr>
    <w:rPr>
      <w:szCs w:val="20"/>
    </w:rPr>
  </w:style>
  <w:style w:type="character" w:customStyle="1" w:styleId="HeaderChar">
    <w:name w:val="Header Char"/>
    <w:basedOn w:val="DefaultParagraphFont"/>
    <w:link w:val="Header"/>
    <w:rsid w:val="00F8488D"/>
    <w:rPr>
      <w:rFonts w:ascii="Times New Roman" w:eastAsia="Times New Roman" w:hAnsi="Times New Roman" w:cs="Times New Roman"/>
      <w:szCs w:val="20"/>
    </w:rPr>
  </w:style>
  <w:style w:type="paragraph" w:styleId="FootnoteText">
    <w:name w:val="footnote text"/>
    <w:basedOn w:val="Normal"/>
    <w:link w:val="FootnoteTextChar"/>
    <w:uiPriority w:val="99"/>
    <w:unhideWhenUsed/>
    <w:rsid w:val="00200262"/>
    <w:rPr>
      <w:rFonts w:asciiTheme="minorHAnsi" w:eastAsiaTheme="minorEastAsia" w:hAnsiTheme="minorHAnsi" w:cstheme="minorBidi"/>
    </w:rPr>
  </w:style>
  <w:style w:type="character" w:customStyle="1" w:styleId="FootnoteTextChar">
    <w:name w:val="Footnote Text Char"/>
    <w:basedOn w:val="DefaultParagraphFont"/>
    <w:link w:val="FootnoteText"/>
    <w:uiPriority w:val="99"/>
    <w:rsid w:val="00200262"/>
  </w:style>
  <w:style w:type="character" w:styleId="FootnoteReference">
    <w:name w:val="footnote reference"/>
    <w:basedOn w:val="DefaultParagraphFont"/>
    <w:uiPriority w:val="99"/>
    <w:unhideWhenUsed/>
    <w:rsid w:val="00200262"/>
    <w:rPr>
      <w:vertAlign w:val="superscript"/>
    </w:rPr>
  </w:style>
  <w:style w:type="paragraph" w:styleId="Footer">
    <w:name w:val="footer"/>
    <w:basedOn w:val="Normal"/>
    <w:link w:val="FooterChar"/>
    <w:uiPriority w:val="99"/>
    <w:unhideWhenUsed/>
    <w:rsid w:val="001518D4"/>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1518D4"/>
  </w:style>
  <w:style w:type="character" w:styleId="PageNumber">
    <w:name w:val="page number"/>
    <w:basedOn w:val="DefaultParagraphFont"/>
    <w:uiPriority w:val="99"/>
    <w:semiHidden/>
    <w:unhideWhenUsed/>
    <w:rsid w:val="00366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9122">
      <w:bodyDiv w:val="1"/>
      <w:marLeft w:val="0"/>
      <w:marRight w:val="0"/>
      <w:marTop w:val="0"/>
      <w:marBottom w:val="0"/>
      <w:divBdr>
        <w:top w:val="none" w:sz="0" w:space="0" w:color="auto"/>
        <w:left w:val="none" w:sz="0" w:space="0" w:color="auto"/>
        <w:bottom w:val="none" w:sz="0" w:space="0" w:color="auto"/>
        <w:right w:val="none" w:sz="0" w:space="0" w:color="auto"/>
      </w:divBdr>
    </w:div>
    <w:div w:id="306711385">
      <w:bodyDiv w:val="1"/>
      <w:marLeft w:val="0"/>
      <w:marRight w:val="0"/>
      <w:marTop w:val="0"/>
      <w:marBottom w:val="0"/>
      <w:divBdr>
        <w:top w:val="none" w:sz="0" w:space="0" w:color="auto"/>
        <w:left w:val="none" w:sz="0" w:space="0" w:color="auto"/>
        <w:bottom w:val="none" w:sz="0" w:space="0" w:color="auto"/>
        <w:right w:val="none" w:sz="0" w:space="0" w:color="auto"/>
      </w:divBdr>
    </w:div>
    <w:div w:id="350572471">
      <w:bodyDiv w:val="1"/>
      <w:marLeft w:val="0"/>
      <w:marRight w:val="0"/>
      <w:marTop w:val="0"/>
      <w:marBottom w:val="0"/>
      <w:divBdr>
        <w:top w:val="none" w:sz="0" w:space="0" w:color="auto"/>
        <w:left w:val="none" w:sz="0" w:space="0" w:color="auto"/>
        <w:bottom w:val="none" w:sz="0" w:space="0" w:color="auto"/>
        <w:right w:val="none" w:sz="0" w:space="0" w:color="auto"/>
      </w:divBdr>
    </w:div>
    <w:div w:id="773862435">
      <w:bodyDiv w:val="1"/>
      <w:marLeft w:val="0"/>
      <w:marRight w:val="0"/>
      <w:marTop w:val="0"/>
      <w:marBottom w:val="0"/>
      <w:divBdr>
        <w:top w:val="none" w:sz="0" w:space="0" w:color="auto"/>
        <w:left w:val="none" w:sz="0" w:space="0" w:color="auto"/>
        <w:bottom w:val="none" w:sz="0" w:space="0" w:color="auto"/>
        <w:right w:val="none" w:sz="0" w:space="0" w:color="auto"/>
      </w:divBdr>
    </w:div>
    <w:div w:id="1271160779">
      <w:bodyDiv w:val="1"/>
      <w:marLeft w:val="0"/>
      <w:marRight w:val="0"/>
      <w:marTop w:val="0"/>
      <w:marBottom w:val="0"/>
      <w:divBdr>
        <w:top w:val="none" w:sz="0" w:space="0" w:color="auto"/>
        <w:left w:val="none" w:sz="0" w:space="0" w:color="auto"/>
        <w:bottom w:val="none" w:sz="0" w:space="0" w:color="auto"/>
        <w:right w:val="none" w:sz="0" w:space="0" w:color="auto"/>
      </w:divBdr>
    </w:div>
    <w:div w:id="1398432788">
      <w:bodyDiv w:val="1"/>
      <w:marLeft w:val="0"/>
      <w:marRight w:val="0"/>
      <w:marTop w:val="0"/>
      <w:marBottom w:val="0"/>
      <w:divBdr>
        <w:top w:val="none" w:sz="0" w:space="0" w:color="auto"/>
        <w:left w:val="none" w:sz="0" w:space="0" w:color="auto"/>
        <w:bottom w:val="none" w:sz="0" w:space="0" w:color="auto"/>
        <w:right w:val="none" w:sz="0" w:space="0" w:color="auto"/>
      </w:divBdr>
    </w:div>
    <w:div w:id="1401950873">
      <w:bodyDiv w:val="1"/>
      <w:marLeft w:val="0"/>
      <w:marRight w:val="0"/>
      <w:marTop w:val="0"/>
      <w:marBottom w:val="0"/>
      <w:divBdr>
        <w:top w:val="none" w:sz="0" w:space="0" w:color="auto"/>
        <w:left w:val="none" w:sz="0" w:space="0" w:color="auto"/>
        <w:bottom w:val="none" w:sz="0" w:space="0" w:color="auto"/>
        <w:right w:val="none" w:sz="0" w:space="0" w:color="auto"/>
      </w:divBdr>
      <w:divsChild>
        <w:div w:id="1924142914">
          <w:marLeft w:val="0"/>
          <w:marRight w:val="0"/>
          <w:marTop w:val="0"/>
          <w:marBottom w:val="0"/>
          <w:divBdr>
            <w:top w:val="none" w:sz="0" w:space="0" w:color="auto"/>
            <w:left w:val="none" w:sz="0" w:space="0" w:color="auto"/>
            <w:bottom w:val="none" w:sz="0" w:space="0" w:color="auto"/>
            <w:right w:val="none" w:sz="0" w:space="0" w:color="auto"/>
          </w:divBdr>
          <w:divsChild>
            <w:div w:id="330451906">
              <w:marLeft w:val="0"/>
              <w:marRight w:val="0"/>
              <w:marTop w:val="0"/>
              <w:marBottom w:val="0"/>
              <w:divBdr>
                <w:top w:val="none" w:sz="0" w:space="0" w:color="auto"/>
                <w:left w:val="none" w:sz="0" w:space="0" w:color="auto"/>
                <w:bottom w:val="none" w:sz="0" w:space="0" w:color="auto"/>
                <w:right w:val="none" w:sz="0" w:space="0" w:color="auto"/>
              </w:divBdr>
              <w:divsChild>
                <w:div w:id="1584996988">
                  <w:marLeft w:val="0"/>
                  <w:marRight w:val="0"/>
                  <w:marTop w:val="0"/>
                  <w:marBottom w:val="0"/>
                  <w:divBdr>
                    <w:top w:val="none" w:sz="0" w:space="0" w:color="auto"/>
                    <w:left w:val="none" w:sz="0" w:space="0" w:color="auto"/>
                    <w:bottom w:val="none" w:sz="0" w:space="0" w:color="auto"/>
                    <w:right w:val="none" w:sz="0" w:space="0" w:color="auto"/>
                  </w:divBdr>
                  <w:divsChild>
                    <w:div w:id="12600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195">
      <w:bodyDiv w:val="1"/>
      <w:marLeft w:val="0"/>
      <w:marRight w:val="0"/>
      <w:marTop w:val="0"/>
      <w:marBottom w:val="0"/>
      <w:divBdr>
        <w:top w:val="none" w:sz="0" w:space="0" w:color="auto"/>
        <w:left w:val="none" w:sz="0" w:space="0" w:color="auto"/>
        <w:bottom w:val="none" w:sz="0" w:space="0" w:color="auto"/>
        <w:right w:val="none" w:sz="0" w:space="0" w:color="auto"/>
      </w:divBdr>
    </w:div>
    <w:div w:id="1634940741">
      <w:bodyDiv w:val="1"/>
      <w:marLeft w:val="0"/>
      <w:marRight w:val="0"/>
      <w:marTop w:val="0"/>
      <w:marBottom w:val="0"/>
      <w:divBdr>
        <w:top w:val="none" w:sz="0" w:space="0" w:color="auto"/>
        <w:left w:val="none" w:sz="0" w:space="0" w:color="auto"/>
        <w:bottom w:val="none" w:sz="0" w:space="0" w:color="auto"/>
        <w:right w:val="none" w:sz="0" w:space="0" w:color="auto"/>
      </w:divBdr>
    </w:div>
    <w:div w:id="1770158004">
      <w:bodyDiv w:val="1"/>
      <w:marLeft w:val="0"/>
      <w:marRight w:val="0"/>
      <w:marTop w:val="0"/>
      <w:marBottom w:val="0"/>
      <w:divBdr>
        <w:top w:val="none" w:sz="0" w:space="0" w:color="auto"/>
        <w:left w:val="none" w:sz="0" w:space="0" w:color="auto"/>
        <w:bottom w:val="none" w:sz="0" w:space="0" w:color="auto"/>
        <w:right w:val="none" w:sz="0" w:space="0" w:color="auto"/>
      </w:divBdr>
    </w:div>
    <w:div w:id="1862696898">
      <w:bodyDiv w:val="1"/>
      <w:marLeft w:val="0"/>
      <w:marRight w:val="0"/>
      <w:marTop w:val="0"/>
      <w:marBottom w:val="0"/>
      <w:divBdr>
        <w:top w:val="none" w:sz="0" w:space="0" w:color="auto"/>
        <w:left w:val="none" w:sz="0" w:space="0" w:color="auto"/>
        <w:bottom w:val="none" w:sz="0" w:space="0" w:color="auto"/>
        <w:right w:val="none" w:sz="0" w:space="0" w:color="auto"/>
      </w:divBdr>
    </w:div>
    <w:div w:id="1873414527">
      <w:bodyDiv w:val="1"/>
      <w:marLeft w:val="0"/>
      <w:marRight w:val="0"/>
      <w:marTop w:val="0"/>
      <w:marBottom w:val="0"/>
      <w:divBdr>
        <w:top w:val="none" w:sz="0" w:space="0" w:color="auto"/>
        <w:left w:val="none" w:sz="0" w:space="0" w:color="auto"/>
        <w:bottom w:val="none" w:sz="0" w:space="0" w:color="auto"/>
        <w:right w:val="none" w:sz="0" w:space="0" w:color="auto"/>
      </w:divBdr>
    </w:div>
    <w:div w:id="1957368714">
      <w:bodyDiv w:val="1"/>
      <w:marLeft w:val="0"/>
      <w:marRight w:val="0"/>
      <w:marTop w:val="0"/>
      <w:marBottom w:val="0"/>
      <w:divBdr>
        <w:top w:val="none" w:sz="0" w:space="0" w:color="auto"/>
        <w:left w:val="none" w:sz="0" w:space="0" w:color="auto"/>
        <w:bottom w:val="none" w:sz="0" w:space="0" w:color="auto"/>
        <w:right w:val="none" w:sz="0" w:space="0" w:color="auto"/>
      </w:divBdr>
    </w:div>
    <w:div w:id="2049336433">
      <w:bodyDiv w:val="1"/>
      <w:marLeft w:val="0"/>
      <w:marRight w:val="0"/>
      <w:marTop w:val="0"/>
      <w:marBottom w:val="0"/>
      <w:divBdr>
        <w:top w:val="none" w:sz="0" w:space="0" w:color="auto"/>
        <w:left w:val="none" w:sz="0" w:space="0" w:color="auto"/>
        <w:bottom w:val="none" w:sz="0" w:space="0" w:color="auto"/>
        <w:right w:val="none" w:sz="0" w:space="0" w:color="auto"/>
      </w:divBdr>
      <w:divsChild>
        <w:div w:id="2066760879">
          <w:marLeft w:val="0"/>
          <w:marRight w:val="0"/>
          <w:marTop w:val="0"/>
          <w:marBottom w:val="0"/>
          <w:divBdr>
            <w:top w:val="none" w:sz="0" w:space="0" w:color="auto"/>
            <w:left w:val="none" w:sz="0" w:space="0" w:color="auto"/>
            <w:bottom w:val="none" w:sz="0" w:space="0" w:color="auto"/>
            <w:right w:val="none" w:sz="0" w:space="0" w:color="auto"/>
          </w:divBdr>
          <w:divsChild>
            <w:div w:id="8486103">
              <w:marLeft w:val="0"/>
              <w:marRight w:val="0"/>
              <w:marTop w:val="0"/>
              <w:marBottom w:val="0"/>
              <w:divBdr>
                <w:top w:val="none" w:sz="0" w:space="0" w:color="auto"/>
                <w:left w:val="none" w:sz="0" w:space="0" w:color="auto"/>
                <w:bottom w:val="none" w:sz="0" w:space="0" w:color="auto"/>
                <w:right w:val="none" w:sz="0" w:space="0" w:color="auto"/>
              </w:divBdr>
              <w:divsChild>
                <w:div w:id="18989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9A035-93AD-7044-93B6-36FEDB7B2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2351</Words>
  <Characters>13405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Jeannene Hurley</dc:creator>
  <cp:keywords/>
  <dc:description/>
  <cp:lastModifiedBy>Rebecca Martin</cp:lastModifiedBy>
  <cp:revision>3</cp:revision>
  <cp:lastPrinted>2018-11-07T13:50:00Z</cp:lastPrinted>
  <dcterms:created xsi:type="dcterms:W3CDTF">2018-11-13T17:42:00Z</dcterms:created>
  <dcterms:modified xsi:type="dcterms:W3CDTF">2018-11-13T17:46:00Z</dcterms:modified>
</cp:coreProperties>
</file>