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7A8F" w:rsidRDefault="000E7A8F" w:rsidP="00C87953">
      <w:pPr>
        <w:spacing w:after="0" w:line="240" w:lineRule="auto"/>
        <w:rPr>
          <w:rFonts w:asciiTheme="majorHAnsi" w:hAnsiTheme="majorHAnsi"/>
          <w:sz w:val="24"/>
          <w:szCs w:val="24"/>
        </w:rPr>
      </w:pPr>
    </w:p>
    <w:p w:rsidR="00526FE3" w:rsidRPr="000E7A8F" w:rsidRDefault="00526FE3" w:rsidP="00C87953">
      <w:pPr>
        <w:spacing w:after="0" w:line="240" w:lineRule="auto"/>
        <w:rPr>
          <w:rFonts w:asciiTheme="majorHAnsi" w:hAnsiTheme="majorHAnsi"/>
          <w:sz w:val="24"/>
          <w:szCs w:val="24"/>
        </w:rPr>
      </w:pPr>
      <w:r>
        <w:rPr>
          <w:rFonts w:asciiTheme="majorHAnsi" w:hAnsiTheme="majorHAnsi"/>
          <w:sz w:val="24"/>
          <w:szCs w:val="24"/>
        </w:rPr>
        <w:t>Waiver Request</w:t>
      </w:r>
    </w:p>
    <w:p w:rsidR="007C1339" w:rsidRDefault="007C1339" w:rsidP="001642CB">
      <w:pPr>
        <w:spacing w:after="0" w:line="240" w:lineRule="auto"/>
        <w:rPr>
          <w:rFonts w:asciiTheme="majorHAnsi" w:hAnsiTheme="majorHAnsi"/>
          <w:sz w:val="24"/>
          <w:szCs w:val="24"/>
        </w:rPr>
      </w:pPr>
    </w:p>
    <w:p w:rsidR="00C87953" w:rsidRPr="000E7A8F" w:rsidRDefault="00C87953" w:rsidP="001642CB">
      <w:pPr>
        <w:spacing w:after="0" w:line="240" w:lineRule="auto"/>
        <w:rPr>
          <w:rFonts w:asciiTheme="majorHAnsi" w:hAnsiTheme="majorHAnsi"/>
          <w:b/>
          <w:sz w:val="24"/>
          <w:szCs w:val="24"/>
        </w:rPr>
      </w:pPr>
      <w:r w:rsidRPr="000E7A8F">
        <w:rPr>
          <w:rFonts w:asciiTheme="majorHAnsi" w:hAnsiTheme="majorHAnsi"/>
          <w:b/>
          <w:sz w:val="24"/>
          <w:szCs w:val="24"/>
        </w:rPr>
        <w:t xml:space="preserve">Re: </w:t>
      </w:r>
      <w:r w:rsidRPr="000E7A8F">
        <w:rPr>
          <w:rFonts w:asciiTheme="majorHAnsi" w:hAnsiTheme="majorHAnsi"/>
          <w:b/>
          <w:sz w:val="24"/>
          <w:szCs w:val="24"/>
        </w:rPr>
        <w:tab/>
        <w:t xml:space="preserve">Billed Entity Name: </w:t>
      </w:r>
      <w:r w:rsidR="00526FE3">
        <w:rPr>
          <w:rFonts w:asciiTheme="majorHAnsi" w:hAnsiTheme="majorHAnsi"/>
          <w:b/>
          <w:sz w:val="24"/>
          <w:szCs w:val="24"/>
        </w:rPr>
        <w:t>Easton School District</w:t>
      </w:r>
    </w:p>
    <w:p w:rsidR="00C87953" w:rsidRPr="000E7A8F" w:rsidRDefault="00C87953" w:rsidP="001642CB">
      <w:pPr>
        <w:spacing w:after="0" w:line="240" w:lineRule="auto"/>
        <w:rPr>
          <w:rFonts w:asciiTheme="majorHAnsi" w:hAnsiTheme="majorHAnsi"/>
          <w:b/>
          <w:sz w:val="24"/>
          <w:szCs w:val="24"/>
        </w:rPr>
      </w:pPr>
      <w:r w:rsidRPr="000E7A8F">
        <w:rPr>
          <w:rFonts w:asciiTheme="majorHAnsi" w:hAnsiTheme="majorHAnsi"/>
          <w:b/>
          <w:sz w:val="24"/>
          <w:szCs w:val="24"/>
        </w:rPr>
        <w:tab/>
        <w:t xml:space="preserve">Form 471 Application Number: </w:t>
      </w:r>
      <w:r w:rsidR="00D22EE5">
        <w:rPr>
          <w:rFonts w:asciiTheme="majorHAnsi" w:hAnsiTheme="majorHAnsi"/>
          <w:b/>
          <w:sz w:val="24"/>
          <w:szCs w:val="24"/>
        </w:rPr>
        <w:t>181008715</w:t>
      </w:r>
    </w:p>
    <w:p w:rsidR="00C87953" w:rsidRPr="000E7A8F" w:rsidRDefault="00C87953" w:rsidP="001642CB">
      <w:pPr>
        <w:spacing w:after="0" w:line="240" w:lineRule="auto"/>
        <w:rPr>
          <w:rFonts w:asciiTheme="majorHAnsi" w:hAnsiTheme="majorHAnsi"/>
          <w:b/>
          <w:sz w:val="24"/>
          <w:szCs w:val="24"/>
        </w:rPr>
      </w:pPr>
      <w:r w:rsidRPr="000E7A8F">
        <w:rPr>
          <w:rFonts w:asciiTheme="majorHAnsi" w:hAnsiTheme="majorHAnsi"/>
          <w:b/>
          <w:sz w:val="24"/>
          <w:szCs w:val="24"/>
        </w:rPr>
        <w:tab/>
        <w:t xml:space="preserve">Billed Entity Number: </w:t>
      </w:r>
      <w:r w:rsidR="00D22EE5">
        <w:rPr>
          <w:rFonts w:asciiTheme="majorHAnsi" w:hAnsiTheme="majorHAnsi"/>
          <w:b/>
          <w:sz w:val="24"/>
          <w:szCs w:val="24"/>
        </w:rPr>
        <w:t>120617</w:t>
      </w:r>
    </w:p>
    <w:p w:rsidR="00C87953" w:rsidRPr="000E7A8F" w:rsidRDefault="00C87953" w:rsidP="001642CB">
      <w:pPr>
        <w:spacing w:after="0" w:line="240" w:lineRule="auto"/>
        <w:rPr>
          <w:rFonts w:asciiTheme="majorHAnsi" w:hAnsiTheme="majorHAnsi"/>
          <w:b/>
          <w:sz w:val="24"/>
          <w:szCs w:val="24"/>
        </w:rPr>
      </w:pPr>
      <w:r w:rsidRPr="000E7A8F">
        <w:rPr>
          <w:rFonts w:asciiTheme="majorHAnsi" w:hAnsiTheme="majorHAnsi"/>
          <w:b/>
          <w:sz w:val="24"/>
          <w:szCs w:val="24"/>
        </w:rPr>
        <w:tab/>
        <w:t xml:space="preserve">FCC RN: </w:t>
      </w:r>
      <w:r w:rsidR="00CB07E6" w:rsidRPr="00CB07E6">
        <w:rPr>
          <w:rFonts w:ascii="OpenSans" w:hAnsi="OpenSans"/>
          <w:b/>
          <w:sz w:val="24"/>
          <w:szCs w:val="24"/>
        </w:rPr>
        <w:t>0007775554</w:t>
      </w:r>
    </w:p>
    <w:p w:rsidR="00C87953" w:rsidRPr="000E7A8F" w:rsidRDefault="00C87953" w:rsidP="001642CB">
      <w:pPr>
        <w:spacing w:after="0" w:line="240" w:lineRule="auto"/>
        <w:rPr>
          <w:rFonts w:asciiTheme="majorHAnsi" w:hAnsiTheme="majorHAnsi"/>
          <w:b/>
          <w:sz w:val="24"/>
          <w:szCs w:val="24"/>
        </w:rPr>
      </w:pPr>
      <w:r w:rsidRPr="000E7A8F">
        <w:rPr>
          <w:rFonts w:asciiTheme="majorHAnsi" w:hAnsiTheme="majorHAnsi"/>
          <w:b/>
          <w:sz w:val="24"/>
          <w:szCs w:val="24"/>
        </w:rPr>
        <w:tab/>
        <w:t xml:space="preserve">Funding Request Number(s): </w:t>
      </w:r>
      <w:r w:rsidR="00490FC9">
        <w:rPr>
          <w:rFonts w:asciiTheme="majorHAnsi" w:hAnsiTheme="majorHAnsi"/>
          <w:b/>
          <w:sz w:val="24"/>
          <w:szCs w:val="24"/>
        </w:rPr>
        <w:t>1</w:t>
      </w:r>
      <w:r w:rsidR="00D22EE5">
        <w:rPr>
          <w:rFonts w:asciiTheme="majorHAnsi" w:hAnsiTheme="majorHAnsi"/>
          <w:b/>
          <w:sz w:val="24"/>
          <w:szCs w:val="24"/>
        </w:rPr>
        <w:t>899013762</w:t>
      </w:r>
    </w:p>
    <w:p w:rsidR="001642CB" w:rsidRPr="000E7A8F" w:rsidRDefault="001642CB" w:rsidP="001642CB">
      <w:pPr>
        <w:spacing w:after="0" w:line="240" w:lineRule="auto"/>
        <w:rPr>
          <w:rFonts w:asciiTheme="majorHAnsi" w:hAnsiTheme="majorHAnsi"/>
          <w:b/>
          <w:sz w:val="24"/>
          <w:szCs w:val="24"/>
        </w:rPr>
      </w:pPr>
    </w:p>
    <w:p w:rsidR="007C1339" w:rsidRDefault="007C1339" w:rsidP="00DC0216">
      <w:pPr>
        <w:spacing w:after="0" w:line="240" w:lineRule="auto"/>
        <w:ind w:firstLine="720"/>
        <w:rPr>
          <w:rFonts w:asciiTheme="majorHAnsi" w:hAnsiTheme="majorHAnsi"/>
          <w:sz w:val="24"/>
          <w:szCs w:val="24"/>
        </w:rPr>
      </w:pPr>
    </w:p>
    <w:p w:rsidR="001642CB" w:rsidRPr="000E7A8F" w:rsidRDefault="001642CB" w:rsidP="00DC0216">
      <w:pPr>
        <w:spacing w:after="0" w:line="240" w:lineRule="auto"/>
        <w:ind w:firstLine="720"/>
        <w:rPr>
          <w:rFonts w:asciiTheme="majorHAnsi" w:hAnsiTheme="majorHAnsi"/>
          <w:sz w:val="24"/>
          <w:szCs w:val="24"/>
        </w:rPr>
      </w:pPr>
      <w:r w:rsidRPr="000E7A8F">
        <w:rPr>
          <w:rFonts w:asciiTheme="majorHAnsi" w:hAnsiTheme="majorHAnsi"/>
          <w:sz w:val="24"/>
          <w:szCs w:val="24"/>
        </w:rPr>
        <w:t>Thi</w:t>
      </w:r>
      <w:r w:rsidR="00C50B7D" w:rsidRPr="000E7A8F">
        <w:rPr>
          <w:rFonts w:asciiTheme="majorHAnsi" w:hAnsiTheme="majorHAnsi"/>
          <w:sz w:val="24"/>
          <w:szCs w:val="24"/>
        </w:rPr>
        <w:t xml:space="preserve">s is a </w:t>
      </w:r>
      <w:r w:rsidR="00526FE3">
        <w:rPr>
          <w:rFonts w:asciiTheme="majorHAnsi" w:hAnsiTheme="majorHAnsi"/>
          <w:sz w:val="24"/>
          <w:szCs w:val="24"/>
        </w:rPr>
        <w:t>Waiver Request</w:t>
      </w:r>
      <w:r w:rsidR="000E7A8F" w:rsidRPr="000E7A8F">
        <w:rPr>
          <w:rFonts w:asciiTheme="majorHAnsi" w:hAnsiTheme="majorHAnsi"/>
          <w:sz w:val="24"/>
          <w:szCs w:val="24"/>
        </w:rPr>
        <w:t xml:space="preserve"> and</w:t>
      </w:r>
      <w:r w:rsidR="00D22EE5">
        <w:rPr>
          <w:rFonts w:asciiTheme="majorHAnsi" w:hAnsiTheme="majorHAnsi"/>
          <w:sz w:val="24"/>
          <w:szCs w:val="24"/>
        </w:rPr>
        <w:t xml:space="preserve"> is submitted in response to the denial of an invoice extension request </w:t>
      </w:r>
      <w:r w:rsidRPr="000E7A8F">
        <w:rPr>
          <w:rFonts w:asciiTheme="majorHAnsi" w:hAnsiTheme="majorHAnsi"/>
          <w:sz w:val="24"/>
          <w:szCs w:val="24"/>
        </w:rPr>
        <w:t>fo</w:t>
      </w:r>
      <w:r w:rsidR="00D22EE5">
        <w:rPr>
          <w:rFonts w:asciiTheme="majorHAnsi" w:hAnsiTheme="majorHAnsi"/>
          <w:sz w:val="24"/>
          <w:szCs w:val="24"/>
        </w:rPr>
        <w:t>r FRN 1899013762 for FY 2018</w:t>
      </w:r>
      <w:r w:rsidRPr="000E7A8F">
        <w:rPr>
          <w:rFonts w:asciiTheme="majorHAnsi" w:hAnsiTheme="majorHAnsi"/>
          <w:sz w:val="24"/>
          <w:szCs w:val="24"/>
        </w:rPr>
        <w:t xml:space="preserve">. </w:t>
      </w:r>
      <w:r w:rsidR="000E7A8F" w:rsidRPr="000E7A8F">
        <w:rPr>
          <w:rFonts w:asciiTheme="majorHAnsi" w:hAnsiTheme="majorHAnsi"/>
          <w:sz w:val="24"/>
          <w:szCs w:val="24"/>
        </w:rPr>
        <w:t>We are</w:t>
      </w:r>
      <w:r w:rsidR="00D22EE5">
        <w:rPr>
          <w:rFonts w:asciiTheme="majorHAnsi" w:hAnsiTheme="majorHAnsi"/>
          <w:sz w:val="24"/>
          <w:szCs w:val="24"/>
        </w:rPr>
        <w:t xml:space="preserve"> writing to request that the district receive their one-time extension so that they may be able to resubmit their BEAR form. </w:t>
      </w:r>
    </w:p>
    <w:p w:rsidR="00CB07E6" w:rsidRDefault="00D22EE5" w:rsidP="00CB07E6">
      <w:pPr>
        <w:spacing w:after="0" w:line="240" w:lineRule="auto"/>
        <w:ind w:firstLine="720"/>
        <w:rPr>
          <w:rFonts w:asciiTheme="majorHAnsi" w:hAnsiTheme="majorHAnsi"/>
          <w:sz w:val="24"/>
          <w:szCs w:val="24"/>
        </w:rPr>
      </w:pPr>
      <w:r>
        <w:rPr>
          <w:rFonts w:asciiTheme="majorHAnsi" w:hAnsiTheme="majorHAnsi"/>
          <w:sz w:val="24"/>
          <w:szCs w:val="24"/>
        </w:rPr>
        <w:t xml:space="preserve">According to the FRN status tool, the FRN 1899013762 was listed as being invoiced via the BEAR form method. The school was unaware that the BEAR form was rejected, and did not receive notification of the BEAR form denial. In a customer service case, the district was guided to submit a waiver in order to receive their chance at invoicing for their eligible services. </w:t>
      </w:r>
      <w:r w:rsidR="0049323A">
        <w:rPr>
          <w:rFonts w:asciiTheme="majorHAnsi" w:hAnsiTheme="majorHAnsi"/>
          <w:sz w:val="24"/>
          <w:szCs w:val="24"/>
        </w:rPr>
        <w:t xml:space="preserve">Due to the </w:t>
      </w:r>
      <w:bookmarkStart w:id="0" w:name="_GoBack"/>
      <w:bookmarkEnd w:id="0"/>
      <w:r w:rsidR="00CB07E6">
        <w:rPr>
          <w:rFonts w:asciiTheme="majorHAnsi" w:hAnsiTheme="majorHAnsi"/>
          <w:sz w:val="24"/>
          <w:szCs w:val="24"/>
        </w:rPr>
        <w:t>lack of notification</w:t>
      </w:r>
      <w:r w:rsidR="0049323A">
        <w:rPr>
          <w:rFonts w:asciiTheme="majorHAnsi" w:hAnsiTheme="majorHAnsi"/>
          <w:sz w:val="24"/>
          <w:szCs w:val="24"/>
        </w:rPr>
        <w:t xml:space="preserve"> from USAC</w:t>
      </w:r>
      <w:r w:rsidR="00CB07E6">
        <w:rPr>
          <w:rFonts w:asciiTheme="majorHAnsi" w:hAnsiTheme="majorHAnsi"/>
          <w:sz w:val="24"/>
          <w:szCs w:val="24"/>
        </w:rPr>
        <w:t>, we request a one-time extension</w:t>
      </w:r>
      <w:r w:rsidR="0049323A">
        <w:rPr>
          <w:rFonts w:asciiTheme="majorHAnsi" w:hAnsiTheme="majorHAnsi"/>
          <w:sz w:val="24"/>
          <w:szCs w:val="24"/>
        </w:rPr>
        <w:t xml:space="preserve"> for their invoicing</w:t>
      </w:r>
      <w:r w:rsidR="00CB07E6">
        <w:rPr>
          <w:rFonts w:asciiTheme="majorHAnsi" w:hAnsiTheme="majorHAnsi"/>
          <w:sz w:val="24"/>
          <w:szCs w:val="24"/>
        </w:rPr>
        <w:t>.</w:t>
      </w:r>
    </w:p>
    <w:p w:rsidR="000E7A8F" w:rsidRPr="000E7A8F" w:rsidRDefault="000E7A8F" w:rsidP="00DC0216">
      <w:pPr>
        <w:spacing w:after="0" w:line="240" w:lineRule="auto"/>
        <w:ind w:firstLine="720"/>
        <w:rPr>
          <w:rFonts w:asciiTheme="majorHAnsi" w:hAnsiTheme="majorHAnsi"/>
          <w:sz w:val="24"/>
          <w:szCs w:val="24"/>
        </w:rPr>
      </w:pPr>
      <w:r w:rsidRPr="000E7A8F">
        <w:rPr>
          <w:rFonts w:asciiTheme="majorHAnsi" w:hAnsiTheme="majorHAnsi"/>
          <w:sz w:val="24"/>
          <w:szCs w:val="24"/>
        </w:rPr>
        <w:t xml:space="preserve">Thank you for your review and consideration of our </w:t>
      </w:r>
      <w:r w:rsidR="00CB07E6">
        <w:rPr>
          <w:rFonts w:asciiTheme="majorHAnsi" w:hAnsiTheme="majorHAnsi"/>
          <w:sz w:val="24"/>
          <w:szCs w:val="24"/>
        </w:rPr>
        <w:t>waiver</w:t>
      </w:r>
      <w:r w:rsidRPr="000E7A8F">
        <w:rPr>
          <w:rFonts w:asciiTheme="majorHAnsi" w:hAnsiTheme="majorHAnsi"/>
          <w:sz w:val="24"/>
          <w:szCs w:val="24"/>
        </w:rPr>
        <w:t>. Should you require additional information please do not hesitate to contact me.</w:t>
      </w:r>
    </w:p>
    <w:p w:rsidR="000E7A8F" w:rsidRPr="000E7A8F" w:rsidRDefault="000E7A8F" w:rsidP="001642CB">
      <w:pPr>
        <w:spacing w:after="0" w:line="240" w:lineRule="auto"/>
        <w:rPr>
          <w:rFonts w:asciiTheme="majorHAnsi" w:hAnsiTheme="majorHAnsi"/>
          <w:sz w:val="24"/>
          <w:szCs w:val="24"/>
        </w:rPr>
      </w:pPr>
    </w:p>
    <w:p w:rsidR="000E7A8F" w:rsidRPr="000E7A8F" w:rsidRDefault="000E7A8F" w:rsidP="001642CB">
      <w:pPr>
        <w:spacing w:after="0" w:line="240" w:lineRule="auto"/>
        <w:rPr>
          <w:rFonts w:asciiTheme="majorHAnsi" w:hAnsiTheme="majorHAnsi"/>
          <w:sz w:val="24"/>
          <w:szCs w:val="24"/>
        </w:rPr>
      </w:pPr>
    </w:p>
    <w:p w:rsidR="000E7A8F" w:rsidRPr="000E7A8F" w:rsidRDefault="000E7A8F" w:rsidP="001642CB">
      <w:pPr>
        <w:spacing w:after="0" w:line="240" w:lineRule="auto"/>
        <w:rPr>
          <w:rFonts w:asciiTheme="majorHAnsi" w:hAnsiTheme="majorHAnsi"/>
          <w:sz w:val="24"/>
          <w:szCs w:val="24"/>
        </w:rPr>
      </w:pPr>
    </w:p>
    <w:p w:rsidR="000E7A8F" w:rsidRPr="000E7A8F" w:rsidRDefault="000E7A8F" w:rsidP="001642CB">
      <w:pPr>
        <w:spacing w:after="0" w:line="240" w:lineRule="auto"/>
        <w:rPr>
          <w:rFonts w:asciiTheme="majorHAnsi" w:hAnsiTheme="majorHAnsi"/>
          <w:sz w:val="24"/>
          <w:szCs w:val="24"/>
        </w:rPr>
      </w:pPr>
      <w:r w:rsidRPr="000E7A8F">
        <w:rPr>
          <w:rFonts w:asciiTheme="majorHAnsi" w:hAnsiTheme="majorHAnsi"/>
          <w:sz w:val="24"/>
          <w:szCs w:val="24"/>
        </w:rPr>
        <w:t>Sincerely,</w:t>
      </w:r>
    </w:p>
    <w:p w:rsidR="000E7A8F" w:rsidRPr="000E7A8F" w:rsidRDefault="00DC0216" w:rsidP="001642CB">
      <w:pPr>
        <w:spacing w:after="0" w:line="240" w:lineRule="auto"/>
        <w:rPr>
          <w:rFonts w:asciiTheme="majorHAnsi" w:hAnsiTheme="majorHAnsi"/>
          <w:sz w:val="24"/>
          <w:szCs w:val="24"/>
        </w:rPr>
      </w:pPr>
      <w:r>
        <w:rPr>
          <w:rFonts w:asciiTheme="majorHAnsi" w:hAnsiTheme="majorHAnsi"/>
          <w:noProof/>
          <w:sz w:val="24"/>
          <w:szCs w:val="24"/>
        </w:rPr>
        <w:drawing>
          <wp:inline distT="0" distB="0" distL="0" distR="0" wp14:anchorId="036ECD84" wp14:editId="4CCEE9A4">
            <wp:extent cx="967562" cy="467832"/>
            <wp:effectExtent l="0" t="0" r="4445"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T Signature.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972312" cy="470129"/>
                    </a:xfrm>
                    <a:prstGeom prst="rect">
                      <a:avLst/>
                    </a:prstGeom>
                  </pic:spPr>
                </pic:pic>
              </a:graphicData>
            </a:graphic>
          </wp:inline>
        </w:drawing>
      </w:r>
    </w:p>
    <w:p w:rsidR="000E7A8F" w:rsidRPr="000E7A8F" w:rsidRDefault="000E7A8F" w:rsidP="001642CB">
      <w:pPr>
        <w:spacing w:after="0" w:line="240" w:lineRule="auto"/>
        <w:rPr>
          <w:rFonts w:asciiTheme="majorHAnsi" w:hAnsiTheme="majorHAnsi"/>
          <w:sz w:val="24"/>
          <w:szCs w:val="24"/>
        </w:rPr>
      </w:pPr>
      <w:r w:rsidRPr="000E7A8F">
        <w:rPr>
          <w:rFonts w:asciiTheme="majorHAnsi" w:hAnsiTheme="majorHAnsi"/>
          <w:sz w:val="24"/>
          <w:szCs w:val="24"/>
        </w:rPr>
        <w:tab/>
      </w:r>
    </w:p>
    <w:p w:rsidR="00DC0216" w:rsidRDefault="000E7A8F" w:rsidP="000C384A">
      <w:pPr>
        <w:spacing w:after="0" w:line="240" w:lineRule="auto"/>
        <w:rPr>
          <w:rFonts w:asciiTheme="majorHAnsi" w:hAnsiTheme="majorHAnsi"/>
          <w:sz w:val="24"/>
          <w:szCs w:val="24"/>
        </w:rPr>
      </w:pPr>
      <w:r w:rsidRPr="000E7A8F">
        <w:rPr>
          <w:rFonts w:asciiTheme="majorHAnsi" w:hAnsiTheme="majorHAnsi"/>
          <w:sz w:val="24"/>
          <w:szCs w:val="24"/>
        </w:rPr>
        <w:t xml:space="preserve">Bethany </w:t>
      </w:r>
      <w:proofErr w:type="spellStart"/>
      <w:r w:rsidRPr="000E7A8F">
        <w:rPr>
          <w:rFonts w:asciiTheme="majorHAnsi" w:hAnsiTheme="majorHAnsi"/>
          <w:sz w:val="24"/>
          <w:szCs w:val="24"/>
        </w:rPr>
        <w:t>Tocci</w:t>
      </w:r>
      <w:proofErr w:type="spellEnd"/>
    </w:p>
    <w:p w:rsidR="00CB07E6" w:rsidRDefault="000E7A8F" w:rsidP="000C384A">
      <w:pPr>
        <w:spacing w:after="0" w:line="240" w:lineRule="auto"/>
        <w:rPr>
          <w:rFonts w:asciiTheme="majorHAnsi" w:hAnsiTheme="majorHAnsi"/>
          <w:sz w:val="24"/>
          <w:szCs w:val="24"/>
        </w:rPr>
      </w:pPr>
      <w:r w:rsidRPr="000E7A8F">
        <w:rPr>
          <w:rFonts w:asciiTheme="majorHAnsi" w:hAnsiTheme="majorHAnsi"/>
          <w:sz w:val="24"/>
          <w:szCs w:val="24"/>
        </w:rPr>
        <w:t>O’Neal Consulting</w:t>
      </w:r>
    </w:p>
    <w:p w:rsidR="00CB07E6" w:rsidRDefault="00CB07E6" w:rsidP="000C384A">
      <w:pPr>
        <w:spacing w:after="0" w:line="240" w:lineRule="auto"/>
        <w:rPr>
          <w:rFonts w:asciiTheme="majorHAnsi" w:hAnsiTheme="majorHAnsi"/>
          <w:sz w:val="24"/>
          <w:szCs w:val="24"/>
        </w:rPr>
      </w:pPr>
      <w:hyperlink r:id="rId6" w:history="1">
        <w:r w:rsidRPr="00942B33">
          <w:rPr>
            <w:rStyle w:val="Hyperlink"/>
            <w:rFonts w:asciiTheme="majorHAnsi" w:hAnsiTheme="majorHAnsi"/>
            <w:sz w:val="24"/>
            <w:szCs w:val="24"/>
          </w:rPr>
          <w:t>Btocci@ocerate.com</w:t>
        </w:r>
      </w:hyperlink>
    </w:p>
    <w:p w:rsidR="000E7A8F" w:rsidRPr="000C384A" w:rsidRDefault="00CB07E6" w:rsidP="000C384A">
      <w:pPr>
        <w:spacing w:after="0" w:line="240" w:lineRule="auto"/>
        <w:rPr>
          <w:rFonts w:asciiTheme="majorHAnsi" w:hAnsiTheme="majorHAnsi"/>
          <w:sz w:val="24"/>
          <w:szCs w:val="24"/>
        </w:rPr>
      </w:pPr>
      <w:r>
        <w:rPr>
          <w:rFonts w:asciiTheme="majorHAnsi" w:hAnsiTheme="majorHAnsi"/>
          <w:sz w:val="24"/>
          <w:szCs w:val="24"/>
        </w:rPr>
        <w:t>855-546-8900x801</w:t>
      </w:r>
      <w:r w:rsidR="000E7A8F">
        <w:tab/>
      </w:r>
    </w:p>
    <w:p w:rsidR="000E7A8F" w:rsidRPr="001642CB" w:rsidRDefault="000E7A8F" w:rsidP="000C384A">
      <w:pPr>
        <w:spacing w:after="0" w:line="240" w:lineRule="auto"/>
      </w:pPr>
    </w:p>
    <w:sectPr w:rsidR="000E7A8F" w:rsidRPr="001642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OpenSans">
    <w:altName w:val="Times New Roman"/>
    <w:charset w:val="00"/>
    <w:family w:val="auto"/>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7953"/>
    <w:rsid w:val="000C384A"/>
    <w:rsid w:val="000E65EA"/>
    <w:rsid w:val="000E7A8F"/>
    <w:rsid w:val="001642CB"/>
    <w:rsid w:val="002B5433"/>
    <w:rsid w:val="00490FC9"/>
    <w:rsid w:val="0049323A"/>
    <w:rsid w:val="00526FE3"/>
    <w:rsid w:val="005D0623"/>
    <w:rsid w:val="005E6094"/>
    <w:rsid w:val="006344D3"/>
    <w:rsid w:val="0072719A"/>
    <w:rsid w:val="007C1339"/>
    <w:rsid w:val="008532D5"/>
    <w:rsid w:val="009B45D4"/>
    <w:rsid w:val="00B02AB6"/>
    <w:rsid w:val="00B56277"/>
    <w:rsid w:val="00C23CF6"/>
    <w:rsid w:val="00C50B7D"/>
    <w:rsid w:val="00C87953"/>
    <w:rsid w:val="00CB07E6"/>
    <w:rsid w:val="00D22EE5"/>
    <w:rsid w:val="00DC0216"/>
    <w:rsid w:val="00E87868"/>
    <w:rsid w:val="00EA3635"/>
    <w:rsid w:val="00F11D45"/>
    <w:rsid w:val="00F45448"/>
    <w:rsid w:val="00FC7E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C38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384A"/>
    <w:rPr>
      <w:rFonts w:ascii="Tahoma" w:hAnsi="Tahoma" w:cs="Tahoma"/>
      <w:sz w:val="16"/>
      <w:szCs w:val="16"/>
    </w:rPr>
  </w:style>
  <w:style w:type="character" w:styleId="Hyperlink">
    <w:name w:val="Hyperlink"/>
    <w:basedOn w:val="DefaultParagraphFont"/>
    <w:uiPriority w:val="99"/>
    <w:unhideWhenUsed/>
    <w:rsid w:val="00490FC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C38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384A"/>
    <w:rPr>
      <w:rFonts w:ascii="Tahoma" w:hAnsi="Tahoma" w:cs="Tahoma"/>
      <w:sz w:val="16"/>
      <w:szCs w:val="16"/>
    </w:rPr>
  </w:style>
  <w:style w:type="character" w:styleId="Hyperlink">
    <w:name w:val="Hyperlink"/>
    <w:basedOn w:val="DefaultParagraphFont"/>
    <w:uiPriority w:val="99"/>
    <w:unhideWhenUsed/>
    <w:rsid w:val="00490FC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Btocci@ocerate.com" TargetMode="Externa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178</Words>
  <Characters>1015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bethanyjt</dc:creator>
  <cp:lastModifiedBy>bethanyjt</cp:lastModifiedBy>
  <cp:revision>2</cp:revision>
  <dcterms:created xsi:type="dcterms:W3CDTF">2019-11-13T18:17:00Z</dcterms:created>
  <dcterms:modified xsi:type="dcterms:W3CDTF">2019-11-13T18:17:00Z</dcterms:modified>
</cp:coreProperties>
</file>