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F73" w:rsidRDefault="00711F73" w:rsidP="00711F73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To whom it may concern;</w:t>
      </w:r>
    </w:p>
    <w:p w:rsidR="0024544B" w:rsidRDefault="00711F73" w:rsidP="00711F73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 hope that you will reconsider the decision to count </w:t>
      </w:r>
      <w:r>
        <w:rPr>
          <w:rFonts w:ascii="Arial" w:hAnsi="Arial" w:cs="Arial"/>
          <w:color w:val="222222"/>
          <w:shd w:val="clear" w:color="auto" w:fill="FFFFFF"/>
        </w:rPr>
        <w:t>in kind s</w:t>
      </w:r>
      <w:r>
        <w:rPr>
          <w:rFonts w:ascii="Arial" w:hAnsi="Arial" w:cs="Arial"/>
          <w:color w:val="222222"/>
          <w:shd w:val="clear" w:color="auto" w:fill="FFFFFF"/>
        </w:rPr>
        <w:t xml:space="preserve">ervices against franchise fees for cable companies.  The fees you seek to eliminate provide valuable services to communities. Eliminating them </w:t>
      </w:r>
      <w:r>
        <w:rPr>
          <w:rFonts w:ascii="Arial" w:hAnsi="Arial" w:cs="Arial"/>
          <w:color w:val="222222"/>
          <w:shd w:val="clear" w:color="auto" w:fill="FFFFFF"/>
        </w:rPr>
        <w:t>would decimate community media</w:t>
      </w:r>
      <w:r>
        <w:rPr>
          <w:rFonts w:ascii="Arial" w:hAnsi="Arial" w:cs="Arial"/>
          <w:color w:val="222222"/>
          <w:shd w:val="clear" w:color="auto" w:fill="FFFFFF"/>
        </w:rPr>
        <w:t xml:space="preserve"> for the benefit of big business/media.  Community media serves an important role in local politics, community involvement and education that can’t be replicated by a for profit company.  I hope that you will consider the impact before you make such a drastic change.</w:t>
      </w:r>
    </w:p>
    <w:p w:rsidR="00711F73" w:rsidRDefault="00711F73" w:rsidP="00711F73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Sincerely,</w:t>
      </w:r>
    </w:p>
    <w:p w:rsidR="00711F73" w:rsidRDefault="00711F73" w:rsidP="00711F73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Cindy Houle</w:t>
      </w:r>
    </w:p>
    <w:p w:rsidR="00711F73" w:rsidRDefault="00711F73" w:rsidP="00711F73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68 Hutchinson Rd.</w:t>
      </w:r>
    </w:p>
    <w:p w:rsidR="00711F73" w:rsidRPr="00711F73" w:rsidRDefault="00711F73" w:rsidP="00711F73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Winchester, MA 01890</w:t>
      </w:r>
      <w:bookmarkStart w:id="0" w:name="_GoBack"/>
      <w:bookmarkEnd w:id="0"/>
    </w:p>
    <w:sectPr w:rsidR="00711F73" w:rsidRPr="00711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73"/>
    <w:rsid w:val="0024544B"/>
    <w:rsid w:val="0071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8B5AD8-668A-4902-8A6B-A8AB5DB1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accounting</dc:creator>
  <cp:keywords/>
  <dc:description/>
  <cp:lastModifiedBy>accounting</cp:lastModifiedBy>
  <cp:revision>1</cp:revision>
  <dcterms:created xsi:type="dcterms:W3CDTF">2018-11-15T01:04:00Z</dcterms:created>
  <dcterms:modified xsi:type="dcterms:W3CDTF">2018-11-15T01:14:00Z</dcterms:modified>
</cp:coreProperties>
</file>