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6E3" w:rsidRDefault="006935BF">
      <w:r>
        <w:t>Net neutrality is a critical component of modern life.  It is incomprehensible that a monopolistic cabal of business interests that already enjoy nearly unrestricted control over internet access have been able to get this back into question.  Shame on the politicians and bureaucrats bought and paid for by special interests.</w:t>
      </w:r>
      <w:bookmarkStart w:id="0" w:name="_GoBack"/>
      <w:bookmarkEnd w:id="0"/>
    </w:p>
    <w:sectPr w:rsidR="00955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5BF"/>
    <w:rsid w:val="006935BF"/>
    <w:rsid w:val="009556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Briggs &amp; Stratton Corp.</Company>
  <LinksUpToDate>false</LinksUpToDate>
  <CharactersWithSpaces>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Allen</dc:creator>
  <cp:lastModifiedBy>Smith, Allen</cp:lastModifiedBy>
  <cp:revision>1</cp:revision>
  <dcterms:created xsi:type="dcterms:W3CDTF">2017-11-16T22:18:00Z</dcterms:created>
  <dcterms:modified xsi:type="dcterms:W3CDTF">2017-11-16T22:21:00Z</dcterms:modified>
</cp:coreProperties>
</file>