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3DCA" w:rsidRDefault="00B82D67">
      <w:r>
        <w:t>Net neutrality rules as implemented under President Obama should remain as the status quo.</w:t>
      </w:r>
      <w:bookmarkStart w:id="0" w:name="_GoBack"/>
      <w:bookmarkEnd w:id="0"/>
    </w:p>
    <w:sectPr w:rsidR="001C3D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D67"/>
    <w:rsid w:val="001C3DCA"/>
    <w:rsid w:val="00B82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6C38AC"/>
  <w15:chartTrackingRefBased/>
  <w15:docId w15:val="{0708EA7A-1797-4921-A95D-26B3348FA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Almond, Todd</dc:creator>
  <cp:keywords/>
  <dc:description/>
  <cp:lastModifiedBy>Almond, Todd</cp:lastModifiedBy>
  <cp:revision>1</cp:revision>
  <dcterms:created xsi:type="dcterms:W3CDTF">2017-11-17T19:52:00Z</dcterms:created>
  <dcterms:modified xsi:type="dcterms:W3CDTF">2017-11-17T19:53:00Z</dcterms:modified>
</cp:coreProperties>
</file>