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6E4" w:rsidRDefault="003B51C4">
      <w:r>
        <w:t xml:space="preserve">I support strong net neutrality rules under title II protections </w:t>
      </w:r>
      <w:bookmarkStart w:id="0" w:name="_GoBack"/>
      <w:bookmarkEnd w:id="0"/>
    </w:p>
    <w:sectPr w:rsidR="000136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1C4"/>
    <w:rsid w:val="000136E4"/>
    <w:rsid w:val="003B51C4"/>
    <w:rsid w:val="004312C1"/>
    <w:rsid w:val="00DA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94BBF"/>
  <w15:chartTrackingRefBased/>
  <w15:docId w15:val="{1882D3F5-3D6B-42E9-A7DF-4C7344C3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Olesen</dc:creator>
  <cp:keywords/>
  <dc:description/>
  <cp:lastModifiedBy>Daniel Olesen</cp:lastModifiedBy>
  <cp:revision>1</cp:revision>
  <dcterms:created xsi:type="dcterms:W3CDTF">2017-11-21T20:32:00Z</dcterms:created>
  <dcterms:modified xsi:type="dcterms:W3CDTF">2017-11-21T20:33:00Z</dcterms:modified>
</cp:coreProperties>
</file>