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6AB" w:rsidRDefault="003535E3">
      <w:r>
        <w:t>The internet and access to it should fall under all free speech protections. Corporations should not be allowed to control our acces</w:t>
      </w:r>
      <w:bookmarkStart w:id="0" w:name="_GoBack"/>
      <w:bookmarkEnd w:id="0"/>
      <w:r>
        <w:t>s to information. Please retain net neutrality.</w:t>
      </w:r>
    </w:p>
    <w:sectPr w:rsidR="004006AB" w:rsidSect="002867AF">
      <w:pgSz w:w="12240" w:h="15840"/>
      <w:pgMar w:top="1339" w:right="1339" w:bottom="1339" w:left="133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E3"/>
    <w:rsid w:val="002867AF"/>
    <w:rsid w:val="003535E3"/>
    <w:rsid w:val="0040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FCAAC-85D7-40B2-95F4-66389A4E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Dartmouth College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K. Long</dc:creator>
  <cp:keywords/>
  <dc:description/>
  <cp:lastModifiedBy>Taylor K. Long</cp:lastModifiedBy>
  <cp:revision>1</cp:revision>
  <dcterms:created xsi:type="dcterms:W3CDTF">2017-11-21T20:34:00Z</dcterms:created>
  <dcterms:modified xsi:type="dcterms:W3CDTF">2017-11-21T20:35:00Z</dcterms:modified>
</cp:coreProperties>
</file>