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13" w:rsidRDefault="00AD0839">
      <w:r>
        <w:t>Maintaining strong net neutrality is vital to free speech, free commerce, public safety, and to ensuring robust competition among internet service providers.  Please do not weaken the current net neutrality rules and regulatory regime in place under Title II.  The American people need access to the internet to remain affordable, and we also need healthy market competition among internet providers to get access to the vital information we need.  Please do not let us down by weakening the current net neutrality rules.</w:t>
      </w:r>
    </w:p>
    <w:sectPr w:rsidR="001F1A13" w:rsidSect="001F1A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D0839"/>
    <w:rsid w:val="001F1A13"/>
    <w:rsid w:val="00AD08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A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77</Words>
  <Characters>445</Characters>
  <Application>Microsoft Office Word</Application>
  <DocSecurity>0</DocSecurity>
  <Lines>3</Lines>
  <Paragraphs>1</Paragraphs>
  <ScaleCrop>false</ScaleCrop>
  <Company/>
  <LinksUpToDate>false</LinksUpToDate>
  <CharactersWithSpaces>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I. Bloom</dc:creator>
  <cp:lastModifiedBy>Jeffrey I. Bloom</cp:lastModifiedBy>
  <cp:revision>1</cp:revision>
  <dcterms:created xsi:type="dcterms:W3CDTF">2017-11-21T23:52:00Z</dcterms:created>
  <dcterms:modified xsi:type="dcterms:W3CDTF">2017-11-21T23:59:00Z</dcterms:modified>
</cp:coreProperties>
</file>