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A9" w:rsidRDefault="00D928A9">
      <w:r>
        <w:t>Net Neutrality must be preserved under title II. The internet is unequivocally a public utility. The systematic attempt to get rid of net neutrality is reeks of partisanship and corporate influence to the detriment of the public good.</w:t>
      </w:r>
      <w:bookmarkStart w:id="0" w:name="_GoBack"/>
      <w:bookmarkEnd w:id="0"/>
    </w:p>
    <w:sectPr w:rsidR="00E50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A9"/>
    <w:rsid w:val="00D928A9"/>
    <w:rsid w:val="00E5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DC95F-F778-4E11-AC93-3DDA465F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Berke</dc:creator>
  <cp:keywords/>
  <dc:description/>
  <cp:lastModifiedBy>Glenn Berke</cp:lastModifiedBy>
  <cp:revision>1</cp:revision>
  <dcterms:created xsi:type="dcterms:W3CDTF">2017-11-22T14:23:00Z</dcterms:created>
  <dcterms:modified xsi:type="dcterms:W3CDTF">2017-11-22T14:25:00Z</dcterms:modified>
</cp:coreProperties>
</file>