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AF" w:rsidRDefault="00D50C9C">
      <w:r>
        <w:t>When the New York Attorney General says the fix is in, I guess the fix is in!!! I’m guessing there are enough procedural irregularities by now to keep this in court for a decade!</w:t>
      </w:r>
      <w:bookmarkStart w:id="0" w:name="_GoBack"/>
      <w:bookmarkEnd w:id="0"/>
    </w:p>
    <w:sectPr w:rsidR="00B04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9C"/>
    <w:rsid w:val="005F1756"/>
    <w:rsid w:val="00D50C9C"/>
    <w:rsid w:val="00D7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Hartman</dc:creator>
  <cp:lastModifiedBy>Robert Hartman</cp:lastModifiedBy>
  <cp:revision>1</cp:revision>
  <dcterms:created xsi:type="dcterms:W3CDTF">2017-11-23T08:38:00Z</dcterms:created>
  <dcterms:modified xsi:type="dcterms:W3CDTF">2017-11-23T08:39:00Z</dcterms:modified>
</cp:coreProperties>
</file>