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005" w:rsidRDefault="000A6B26">
      <w:r>
        <w:t xml:space="preserve">Support consumer freedom.  The FCC should continue to enforce Title 2 oversight of ISPs.  Cable companies and communication companies make huge profits already.  It is time for the FCC to ensure that consumer rights are protected. </w:t>
      </w:r>
      <w:bookmarkStart w:id="0" w:name="_GoBack"/>
      <w:bookmarkEnd w:id="0"/>
    </w:p>
    <w:sectPr w:rsidR="00646005" w:rsidSect="0064600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B26"/>
    <w:rsid w:val="000A6B26"/>
    <w:rsid w:val="00646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2BE5F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</Words>
  <Characters>198</Characters>
  <Application>Microsoft Macintosh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AES Technology</dc:creator>
  <cp:keywords/>
  <dc:description/>
  <cp:lastModifiedBy>AES Technology</cp:lastModifiedBy>
  <cp:revision>1</cp:revision>
  <dcterms:created xsi:type="dcterms:W3CDTF">2017-11-23T17:30:00Z</dcterms:created>
  <dcterms:modified xsi:type="dcterms:W3CDTF">2017-11-23T17:34:00Z</dcterms:modified>
</cp:coreProperties>
</file>