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E381F8" w14:textId="77777777" w:rsidR="004B69E8" w:rsidRDefault="004B69E8" w:rsidP="004B69E8">
      <w:pPr>
        <w:rPr>
          <w:rFonts w:cs="Times New Roman"/>
        </w:rPr>
      </w:pPr>
    </w:p>
    <w:p w14:paraId="6772B1EA" w14:textId="77777777" w:rsidR="004B69E8" w:rsidRDefault="004B69E8" w:rsidP="004B69E8">
      <w:pPr>
        <w:rPr>
          <w:rFonts w:cs="Times New Roman"/>
        </w:rPr>
      </w:pPr>
    </w:p>
    <w:p w14:paraId="7A4E2D56" w14:textId="77777777" w:rsidR="004B69E8" w:rsidRPr="00CF73B1" w:rsidRDefault="004B69E8" w:rsidP="004B69E8">
      <w:pPr>
        <w:rPr>
          <w:rFonts w:cs="Times New Roman"/>
          <w:sz w:val="24"/>
        </w:rPr>
      </w:pPr>
      <w:r w:rsidRPr="00CF73B1">
        <w:rPr>
          <w:rFonts w:cs="Times New Roman"/>
          <w:sz w:val="24"/>
        </w:rPr>
        <w:t>November 27, 2017</w:t>
      </w:r>
    </w:p>
    <w:p w14:paraId="19033EEE" w14:textId="77777777" w:rsidR="004B69E8" w:rsidRPr="00CF73B1" w:rsidRDefault="004B69E8" w:rsidP="004B69E8">
      <w:pPr>
        <w:rPr>
          <w:rFonts w:cs="Times New Roman"/>
          <w:sz w:val="24"/>
        </w:rPr>
      </w:pPr>
    </w:p>
    <w:p w14:paraId="2C91F373" w14:textId="77777777" w:rsidR="004B69E8" w:rsidRPr="00CF73B1" w:rsidRDefault="004B69E8" w:rsidP="004B69E8">
      <w:pPr>
        <w:rPr>
          <w:rFonts w:cs="Times New Roman"/>
          <w:sz w:val="24"/>
        </w:rPr>
      </w:pPr>
    </w:p>
    <w:p w14:paraId="6EA778B7" w14:textId="242E230C" w:rsidR="004B69E8" w:rsidRPr="00CF73B1" w:rsidRDefault="004B69E8" w:rsidP="004B69E8">
      <w:pPr>
        <w:rPr>
          <w:rFonts w:cs="Times New Roman"/>
          <w:sz w:val="24"/>
        </w:rPr>
      </w:pPr>
      <w:r w:rsidRPr="00CF73B1">
        <w:rPr>
          <w:rFonts w:cs="Times New Roman"/>
          <w:sz w:val="24"/>
        </w:rPr>
        <w:t>Federal Communications Commission</w:t>
      </w:r>
    </w:p>
    <w:p w14:paraId="29CEE4C4" w14:textId="77777777" w:rsidR="004B69E8" w:rsidRPr="00CF73B1" w:rsidRDefault="004B69E8" w:rsidP="004B69E8">
      <w:pPr>
        <w:rPr>
          <w:rFonts w:cs="Times New Roman"/>
          <w:sz w:val="24"/>
        </w:rPr>
      </w:pPr>
      <w:r w:rsidRPr="00CF73B1">
        <w:rPr>
          <w:rFonts w:cs="Times New Roman"/>
          <w:sz w:val="24"/>
        </w:rPr>
        <w:t xml:space="preserve">445 Twelfth Street, S.W. </w:t>
      </w:r>
    </w:p>
    <w:p w14:paraId="012AF66B" w14:textId="77777777" w:rsidR="004B69E8" w:rsidRPr="00CF73B1" w:rsidRDefault="004B69E8" w:rsidP="004B69E8">
      <w:pPr>
        <w:rPr>
          <w:rFonts w:cs="Times New Roman"/>
          <w:sz w:val="24"/>
        </w:rPr>
      </w:pPr>
      <w:r w:rsidRPr="00CF73B1">
        <w:rPr>
          <w:rFonts w:cs="Times New Roman"/>
          <w:sz w:val="24"/>
        </w:rPr>
        <w:t>Washington, D. C.  20554</w:t>
      </w:r>
    </w:p>
    <w:p w14:paraId="74A853AD" w14:textId="77777777" w:rsidR="004B69E8" w:rsidRPr="00CF73B1" w:rsidRDefault="004B69E8" w:rsidP="004B69E8">
      <w:pPr>
        <w:rPr>
          <w:rFonts w:cs="Times New Roman"/>
          <w:sz w:val="24"/>
        </w:rPr>
      </w:pPr>
    </w:p>
    <w:p w14:paraId="789F0942" w14:textId="37FC5C6E" w:rsidR="004B69E8" w:rsidRPr="00CF73B1" w:rsidRDefault="004B69E8" w:rsidP="004B69E8">
      <w:pPr>
        <w:rPr>
          <w:rFonts w:cs="Times New Roman"/>
          <w:sz w:val="24"/>
        </w:rPr>
      </w:pPr>
      <w:r w:rsidRPr="00CF73B1">
        <w:rPr>
          <w:rFonts w:cs="Times New Roman"/>
          <w:sz w:val="24"/>
        </w:rPr>
        <w:t>Dear Sir or Madam:</w:t>
      </w:r>
    </w:p>
    <w:p w14:paraId="683C17B9" w14:textId="77777777" w:rsidR="004B69E8" w:rsidRPr="00CF73B1" w:rsidRDefault="004B69E8" w:rsidP="004B69E8">
      <w:pPr>
        <w:rPr>
          <w:rFonts w:cs="Times New Roman"/>
          <w:sz w:val="24"/>
        </w:rPr>
      </w:pPr>
    </w:p>
    <w:p w14:paraId="6466FE88" w14:textId="0ACB655D" w:rsidR="004B69E8" w:rsidRPr="00CF73B1" w:rsidRDefault="004B69E8" w:rsidP="004B69E8">
      <w:pPr>
        <w:rPr>
          <w:rFonts w:cs="Times New Roman"/>
          <w:b/>
          <w:sz w:val="24"/>
          <w:u w:val="single"/>
        </w:rPr>
      </w:pPr>
      <w:r w:rsidRPr="00CF73B1">
        <w:rPr>
          <w:rFonts w:cs="Times New Roman"/>
          <w:b/>
          <w:sz w:val="24"/>
          <w:u w:val="single"/>
        </w:rPr>
        <w:t>In re:  RM 17-200</w:t>
      </w:r>
    </w:p>
    <w:p w14:paraId="5E3F830B" w14:textId="77777777" w:rsidR="004B69E8" w:rsidRPr="00CF73B1" w:rsidRDefault="004B69E8" w:rsidP="004B69E8">
      <w:pPr>
        <w:rPr>
          <w:rFonts w:cs="Times New Roman"/>
          <w:sz w:val="24"/>
        </w:rPr>
      </w:pPr>
    </w:p>
    <w:p w14:paraId="45931C74" w14:textId="36204290" w:rsidR="004B69E8" w:rsidRPr="00CF73B1" w:rsidRDefault="004B69E8" w:rsidP="004B69E8">
      <w:pPr>
        <w:rPr>
          <w:rFonts w:cs="Times New Roman"/>
          <w:sz w:val="24"/>
        </w:rPr>
      </w:pPr>
      <w:r w:rsidRPr="00CF73B1">
        <w:rPr>
          <w:rFonts w:cs="Times New Roman"/>
          <w:sz w:val="24"/>
        </w:rPr>
        <w:t>Martin Marietta (the “Company”) is writing in response to the Wireless Telecommunications Bureau’s request for comment i</w:t>
      </w:r>
      <w:r w:rsidRPr="00CF73B1">
        <w:rPr>
          <w:iCs/>
          <w:sz w:val="24"/>
        </w:rPr>
        <w:t>n</w:t>
      </w:r>
      <w:r w:rsidRPr="00CF73B1">
        <w:rPr>
          <w:sz w:val="24"/>
        </w:rPr>
        <w:t xml:space="preserve"> </w:t>
      </w:r>
      <w:r w:rsidRPr="00CF73B1">
        <w:rPr>
          <w:iCs/>
          <w:sz w:val="24"/>
        </w:rPr>
        <w:t xml:space="preserve">the Matter of Review of the Commission’s Rules Governing the 896-901/935-940 MHz Band </w:t>
      </w:r>
      <w:r w:rsidRPr="00CF73B1">
        <w:rPr>
          <w:sz w:val="24"/>
        </w:rPr>
        <w:t>released on August 4, 2017.</w:t>
      </w:r>
    </w:p>
    <w:p w14:paraId="37B777B7" w14:textId="77777777" w:rsidR="004B69E8" w:rsidRPr="00CF73B1" w:rsidRDefault="004B69E8" w:rsidP="004B69E8">
      <w:pPr>
        <w:rPr>
          <w:rFonts w:cs="Times New Roman"/>
          <w:sz w:val="24"/>
        </w:rPr>
      </w:pPr>
    </w:p>
    <w:p w14:paraId="14787EB3" w14:textId="74C258FC" w:rsidR="004B69E8" w:rsidRPr="00CF73B1" w:rsidRDefault="004B69E8" w:rsidP="004B69E8">
      <w:pPr>
        <w:rPr>
          <w:rFonts w:cs="Times New Roman"/>
          <w:sz w:val="24"/>
        </w:rPr>
      </w:pPr>
      <w:r w:rsidRPr="00CF73B1">
        <w:rPr>
          <w:rFonts w:cs="Times New Roman"/>
          <w:sz w:val="24"/>
        </w:rPr>
        <w:t xml:space="preserve">Martin Marietta is a publicly traded company that was formed </w:t>
      </w:r>
      <w:r w:rsidRPr="00CF73B1">
        <w:rPr>
          <w:sz w:val="24"/>
        </w:rPr>
        <w:t xml:space="preserve">in 1993 to serve as successor to the operations of the materials group of the organization that is now Lockheed Martin Corporation.  </w:t>
      </w:r>
      <w:r w:rsidRPr="00CF73B1">
        <w:rPr>
          <w:rFonts w:eastAsia="Times New Roman" w:cs="Times New Roman"/>
          <w:sz w:val="24"/>
        </w:rPr>
        <w:t xml:space="preserve">The Company is a leading supplier of aggregates and construction materials for the construction industry in the United States.  In 2016, the Company’s Building Materials business shipped and delivered aggregates, asphalt products and ready mixed concrete from a network of nearly 300 quarries, underground mines, and distribution facilities, and approximately 150 ready mixed concrete plants, to customers in 29 states, Canada, and the Bahamas.  </w:t>
      </w:r>
    </w:p>
    <w:p w14:paraId="6DA15CFC" w14:textId="77777777" w:rsidR="004B69E8" w:rsidRPr="00CF73B1" w:rsidRDefault="004B69E8" w:rsidP="004B69E8">
      <w:pPr>
        <w:rPr>
          <w:rFonts w:cs="Times New Roman"/>
          <w:sz w:val="24"/>
        </w:rPr>
      </w:pPr>
    </w:p>
    <w:p w14:paraId="62792615" w14:textId="21D06486" w:rsidR="004B69E8" w:rsidRPr="00CF73B1" w:rsidRDefault="004B69E8" w:rsidP="004B69E8">
      <w:pPr>
        <w:rPr>
          <w:rFonts w:cs="Times New Roman"/>
          <w:sz w:val="24"/>
        </w:rPr>
      </w:pPr>
      <w:r w:rsidRPr="00CF73B1">
        <w:rPr>
          <w:rFonts w:cs="Times New Roman"/>
          <w:sz w:val="24"/>
        </w:rPr>
        <w:t xml:space="preserve">The Company has followed this proceeding because of our interest in dedicated private wireless broadband communications that are not always available on commercial systems.  Our communications needs typically have requirements for reliability, redundancy, and coverage that exceed typical commercial standards due to the remoteness of some of our locations and the lack of radio coverage across markets where we deliver our products.  In some cases we operate our own networks in quarries and at various sites across the country, and network coverage for tracking our delivery vehicles and communicating with our drivers is usually supplied through commercial networks that have limited coverage in some market areas.  In many cases Priority access during critical situations has particular significance.  </w:t>
      </w:r>
    </w:p>
    <w:p w14:paraId="5CB6DB41" w14:textId="77777777" w:rsidR="004B69E8" w:rsidRPr="00CF73B1" w:rsidRDefault="004B69E8" w:rsidP="004B69E8">
      <w:pPr>
        <w:rPr>
          <w:rFonts w:cs="Times New Roman"/>
          <w:sz w:val="24"/>
        </w:rPr>
      </w:pPr>
    </w:p>
    <w:p w14:paraId="78F295E7" w14:textId="77777777" w:rsidR="00CF73B1" w:rsidRDefault="004B69E8" w:rsidP="004B69E8">
      <w:pPr>
        <w:rPr>
          <w:rFonts w:cs="Times New Roman"/>
          <w:sz w:val="24"/>
        </w:rPr>
      </w:pPr>
      <w:r w:rsidRPr="00CF73B1">
        <w:rPr>
          <w:rFonts w:cs="Times New Roman"/>
          <w:sz w:val="24"/>
        </w:rPr>
        <w:t xml:space="preserve">An enterprise broadband allocation would be the first choice of many entities to explore a reasonable opportunity for meeting their requirements.  The Notice of Inquiry recently released in this proceeding provides a useful starting point for a Notice of Proposed Rulemaking in which interested </w:t>
      </w:r>
    </w:p>
    <w:p w14:paraId="4691B6B3" w14:textId="77777777" w:rsidR="00CF73B1" w:rsidRDefault="00CF73B1">
      <w:pPr>
        <w:jc w:val="left"/>
        <w:rPr>
          <w:rFonts w:cs="Times New Roman"/>
          <w:sz w:val="24"/>
        </w:rPr>
      </w:pPr>
      <w:r>
        <w:rPr>
          <w:rFonts w:cs="Times New Roman"/>
          <w:sz w:val="24"/>
        </w:rPr>
        <w:br w:type="page"/>
      </w:r>
    </w:p>
    <w:p w14:paraId="6E062E78" w14:textId="0D6DC0FF" w:rsidR="004B69E8" w:rsidRPr="00CF73B1" w:rsidRDefault="004B69E8" w:rsidP="004B69E8">
      <w:pPr>
        <w:rPr>
          <w:rFonts w:cs="Times New Roman"/>
          <w:sz w:val="24"/>
        </w:rPr>
      </w:pPr>
      <w:proofErr w:type="gramStart"/>
      <w:r w:rsidRPr="00CF73B1">
        <w:rPr>
          <w:rFonts w:cs="Times New Roman"/>
          <w:sz w:val="24"/>
        </w:rPr>
        <w:lastRenderedPageBreak/>
        <w:t>parties</w:t>
      </w:r>
      <w:proofErr w:type="gramEnd"/>
      <w:r w:rsidRPr="00CF73B1">
        <w:rPr>
          <w:rFonts w:cs="Times New Roman"/>
          <w:sz w:val="24"/>
        </w:rPr>
        <w:t xml:space="preserve"> can address in greater detail the technical, operational, and legal issues that will require resolution.</w:t>
      </w:r>
    </w:p>
    <w:p w14:paraId="7E3193F9" w14:textId="77777777" w:rsidR="004B69E8" w:rsidRPr="00CF73B1" w:rsidRDefault="004B69E8" w:rsidP="004B69E8">
      <w:pPr>
        <w:rPr>
          <w:rFonts w:cs="Times New Roman"/>
          <w:sz w:val="24"/>
        </w:rPr>
      </w:pPr>
    </w:p>
    <w:p w14:paraId="4F06A454" w14:textId="3FE7D83B" w:rsidR="004B69E8" w:rsidRPr="00CF73B1" w:rsidRDefault="004B69E8" w:rsidP="004B69E8">
      <w:pPr>
        <w:rPr>
          <w:rFonts w:cs="Times New Roman"/>
          <w:sz w:val="24"/>
        </w:rPr>
      </w:pPr>
      <w:r w:rsidRPr="00CF73B1">
        <w:rPr>
          <w:rFonts w:cs="Times New Roman"/>
          <w:sz w:val="24"/>
        </w:rPr>
        <w:t xml:space="preserve">The Company appreciates that any band realignment will involve some amount of disruption for at least a percentage of band incumbents.  It is also important that all incumbents receive fully comparable facilities and have any associated costs paid by the party that is ultimately awarded a broadband license within this 900 MHz band.  With those caveats, the Company supports the FCC proceeding to a Notice of Proposed Rulemaking in which the benefits and challenges of </w:t>
      </w:r>
      <w:r w:rsidRPr="00CF73B1">
        <w:rPr>
          <w:sz w:val="24"/>
        </w:rPr>
        <w:t xml:space="preserve">the issues put forth in this Notice of Inquiry </w:t>
      </w:r>
      <w:r w:rsidRPr="00CF73B1">
        <w:rPr>
          <w:rFonts w:cs="Times New Roman"/>
          <w:sz w:val="24"/>
        </w:rPr>
        <w:t xml:space="preserve">can be examined in detail.  </w:t>
      </w:r>
    </w:p>
    <w:p w14:paraId="4CDB0182" w14:textId="77777777" w:rsidR="004B69E8" w:rsidRPr="00CF73B1" w:rsidRDefault="004B69E8" w:rsidP="004B69E8">
      <w:pPr>
        <w:rPr>
          <w:rFonts w:cs="Times New Roman"/>
          <w:sz w:val="24"/>
        </w:rPr>
      </w:pPr>
    </w:p>
    <w:p w14:paraId="08D5ADA6" w14:textId="77777777" w:rsidR="004B69E8" w:rsidRPr="00CF73B1" w:rsidRDefault="004B69E8" w:rsidP="004B69E8">
      <w:pPr>
        <w:rPr>
          <w:rFonts w:cs="Times New Roman"/>
          <w:sz w:val="24"/>
        </w:rPr>
      </w:pPr>
      <w:r w:rsidRPr="00CF73B1">
        <w:rPr>
          <w:rFonts w:cs="Times New Roman"/>
          <w:sz w:val="24"/>
        </w:rPr>
        <w:t>Sincerely,</w:t>
      </w:r>
    </w:p>
    <w:p w14:paraId="5EDCA99D" w14:textId="104D429D" w:rsidR="004B69E8" w:rsidRPr="00CF73B1" w:rsidRDefault="000C02C0" w:rsidP="004B69E8">
      <w:pPr>
        <w:rPr>
          <w:rFonts w:cs="Times New Roman"/>
          <w:sz w:val="24"/>
        </w:rPr>
      </w:pPr>
      <w:r>
        <w:rPr>
          <w:noProof/>
        </w:rPr>
        <w:drawing>
          <wp:inline distT="0" distB="0" distL="0" distR="0" wp14:anchorId="7F012D64" wp14:editId="6B37438C">
            <wp:extent cx="2419350" cy="590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419350" cy="590550"/>
                    </a:xfrm>
                    <a:prstGeom prst="rect">
                      <a:avLst/>
                    </a:prstGeom>
                  </pic:spPr>
                </pic:pic>
              </a:graphicData>
            </a:graphic>
          </wp:inline>
        </w:drawing>
      </w:r>
    </w:p>
    <w:p w14:paraId="2838138E" w14:textId="7FC7225D" w:rsidR="00931580" w:rsidRPr="00CF73B1" w:rsidRDefault="00931580" w:rsidP="00045AD5">
      <w:pPr>
        <w:pStyle w:val="NoSpacing"/>
        <w:jc w:val="both"/>
        <w:rPr>
          <w:rFonts w:asciiTheme="majorHAnsi" w:hAnsiTheme="majorHAnsi" w:cs="Times New Roman"/>
          <w:sz w:val="24"/>
          <w:szCs w:val="24"/>
          <w:shd w:val="clear" w:color="auto" w:fill="FFFFFF"/>
        </w:rPr>
      </w:pPr>
      <w:bookmarkStart w:id="0" w:name="_GoBack"/>
      <w:bookmarkEnd w:id="0"/>
      <w:r w:rsidRPr="00CF73B1">
        <w:rPr>
          <w:rFonts w:asciiTheme="majorHAnsi" w:hAnsiTheme="majorHAnsi" w:cs="Times New Roman"/>
          <w:sz w:val="24"/>
          <w:szCs w:val="24"/>
          <w:shd w:val="clear" w:color="auto" w:fill="FFFFFF"/>
        </w:rPr>
        <w:t>H. Abbott Lawrence</w:t>
      </w:r>
    </w:p>
    <w:p w14:paraId="157E40B3" w14:textId="3FB77FB2" w:rsidR="00931580" w:rsidRPr="00CF73B1" w:rsidRDefault="00931580" w:rsidP="00045AD5">
      <w:pPr>
        <w:pStyle w:val="NoSpacing"/>
        <w:jc w:val="both"/>
        <w:rPr>
          <w:rFonts w:asciiTheme="majorHAnsi" w:hAnsiTheme="majorHAnsi" w:cs="Times New Roman"/>
          <w:sz w:val="24"/>
          <w:szCs w:val="24"/>
          <w:shd w:val="clear" w:color="auto" w:fill="FFFFFF"/>
        </w:rPr>
      </w:pPr>
      <w:r w:rsidRPr="00CF73B1">
        <w:rPr>
          <w:rFonts w:asciiTheme="majorHAnsi" w:hAnsiTheme="majorHAnsi" w:cs="Times New Roman"/>
          <w:sz w:val="24"/>
          <w:szCs w:val="24"/>
          <w:shd w:val="clear" w:color="auto" w:fill="FFFFFF"/>
        </w:rPr>
        <w:t>Division VP/GM – Ready Mix District</w:t>
      </w:r>
    </w:p>
    <w:sectPr w:rsidR="00931580" w:rsidRPr="00CF73B1" w:rsidSect="00045AD5">
      <w:headerReference w:type="default" r:id="rId11"/>
      <w:headerReference w:type="first" r:id="rId12"/>
      <w:footerReference w:type="first" r:id="rId13"/>
      <w:pgSz w:w="12240" w:h="15840"/>
      <w:pgMar w:top="1440" w:right="1080" w:bottom="1440" w:left="1440"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76EA1A" w14:textId="77777777" w:rsidR="003D2271" w:rsidRDefault="003D2271" w:rsidP="00DD684B">
      <w:r>
        <w:separator/>
      </w:r>
    </w:p>
    <w:p w14:paraId="26FF88B7" w14:textId="77777777" w:rsidR="003D2271" w:rsidRDefault="003D2271" w:rsidP="00DD684B"/>
  </w:endnote>
  <w:endnote w:type="continuationSeparator" w:id="0">
    <w:p w14:paraId="2F22FFBE" w14:textId="77777777" w:rsidR="003D2271" w:rsidRDefault="003D2271" w:rsidP="00DD684B">
      <w:r>
        <w:continuationSeparator/>
      </w:r>
    </w:p>
    <w:p w14:paraId="6CB9F93B" w14:textId="77777777" w:rsidR="003D2271" w:rsidRDefault="003D2271" w:rsidP="00DD68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L Frutiger Light">
    <w:charset w:val="00"/>
    <w:family w:val="auto"/>
    <w:pitch w:val="variable"/>
    <w:sig w:usb0="00000003" w:usb1="00000000" w:usb2="00000000" w:usb3="00000000" w:csb0="00000001" w:csb1="00000000"/>
  </w:font>
  <w:font w:name="B Frutiger Bold">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D13482" w14:textId="0167BE91" w:rsidR="00495EF4" w:rsidRPr="002302EF" w:rsidRDefault="00CB0E37" w:rsidP="00DD684B">
    <w:pPr>
      <w:pStyle w:val="LocationName"/>
    </w:pPr>
    <w:r>
      <w:t>Rocky Mountain Division</w:t>
    </w:r>
  </w:p>
  <w:p w14:paraId="11D13483" w14:textId="4F1962A4" w:rsidR="00495EF4" w:rsidRPr="00B20DA2" w:rsidRDefault="00CB0E37" w:rsidP="00DD684B">
    <w:pPr>
      <w:pStyle w:val="Footer"/>
    </w:pPr>
    <w:r>
      <w:t>1</w:t>
    </w:r>
    <w:r w:rsidR="00407401">
      <w:t>627 Cole Boulevard, Suite 200, Lakewood, CO   80401</w:t>
    </w:r>
  </w:p>
  <w:p w14:paraId="11D13484" w14:textId="7BE67FA5" w:rsidR="00495EF4" w:rsidRPr="00B20DA2" w:rsidRDefault="00495EF4" w:rsidP="00DD684B">
    <w:pPr>
      <w:pStyle w:val="Footer"/>
    </w:pPr>
    <w:proofErr w:type="gramStart"/>
    <w:r w:rsidRPr="002302EF">
      <w:rPr>
        <w:color w:val="0067A8"/>
      </w:rPr>
      <w:t>t</w:t>
    </w:r>
    <w:proofErr w:type="gramEnd"/>
    <w:r w:rsidRPr="002302EF">
      <w:rPr>
        <w:color w:val="0067A8"/>
      </w:rPr>
      <w:t>.</w:t>
    </w:r>
    <w:r w:rsidRPr="00B20DA2">
      <w:t xml:space="preserve"> (</w:t>
    </w:r>
    <w:r w:rsidR="00407401">
      <w:t>720) 245-</w:t>
    </w:r>
    <w:r w:rsidR="00CB0E37">
      <w:t>64</w:t>
    </w:r>
    <w:r w:rsidR="00045AD5">
      <w:t>47</w:t>
    </w:r>
    <w:r>
      <w:t xml:space="preserve"> </w:t>
    </w:r>
    <w:r w:rsidRPr="00B20DA2">
      <w:t xml:space="preserve"> </w:t>
    </w:r>
    <w:r w:rsidRPr="002302EF">
      <w:rPr>
        <w:color w:val="0067A8"/>
      </w:rPr>
      <w:t>f.</w:t>
    </w:r>
    <w:r w:rsidRPr="00B20DA2">
      <w:t xml:space="preserve"> </w:t>
    </w:r>
    <w:r>
      <w:t>(</w:t>
    </w:r>
    <w:r w:rsidR="00CB0E37">
      <w:t>303</w:t>
    </w:r>
    <w:r w:rsidRPr="00B20DA2">
      <w:t xml:space="preserve">) </w:t>
    </w:r>
    <w:r w:rsidR="00CB0E37">
      <w:t>657-4414</w:t>
    </w:r>
    <w:r w:rsidRPr="00B20DA2">
      <w:t xml:space="preserve"> </w:t>
    </w:r>
    <w:r w:rsidR="00045AD5">
      <w:t xml:space="preserve"> </w:t>
    </w:r>
    <w:r>
      <w:t xml:space="preserve"> </w:t>
    </w:r>
    <w:r w:rsidRPr="002302EF">
      <w:rPr>
        <w:color w:val="0067A8"/>
      </w:rPr>
      <w:t>m.</w:t>
    </w:r>
    <w:r w:rsidRPr="00B20DA2">
      <w:t xml:space="preserve"> (</w:t>
    </w:r>
    <w:r w:rsidR="00CB0E37">
      <w:t>303</w:t>
    </w:r>
    <w:r w:rsidRPr="00B20DA2">
      <w:t xml:space="preserve">) </w:t>
    </w:r>
    <w:r w:rsidR="00045AD5">
      <w:t xml:space="preserve">961-2861   </w:t>
    </w:r>
    <w:r w:rsidRPr="002302EF">
      <w:rPr>
        <w:color w:val="0067A8"/>
      </w:rPr>
      <w:t>e.</w:t>
    </w:r>
    <w:r>
      <w:rPr>
        <w:color w:val="0067A8"/>
      </w:rPr>
      <w:t xml:space="preserve"> </w:t>
    </w:r>
    <w:r w:rsidR="00045AD5">
      <w:rPr>
        <w:color w:val="0067A8"/>
      </w:rPr>
      <w:t>abbott.lawrence</w:t>
    </w:r>
    <w:r w:rsidRPr="00B20DA2">
      <w:t>@martinmarietta.com</w:t>
    </w:r>
  </w:p>
  <w:p w14:paraId="11D13485" w14:textId="77777777" w:rsidR="007743E9" w:rsidRPr="00BD7E71" w:rsidRDefault="00495EF4" w:rsidP="00DD684B">
    <w:pPr>
      <w:pStyle w:val="Footer"/>
      <w:rPr>
        <w:color w:val="0067A8"/>
      </w:rPr>
    </w:pPr>
    <w:r w:rsidRPr="00BD7E71">
      <w:rPr>
        <w:color w:val="0067A8"/>
      </w:rPr>
      <w:t>www.martinmarietta.com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DE9CD5" w14:textId="77777777" w:rsidR="003D2271" w:rsidRDefault="003D2271" w:rsidP="00DD684B">
      <w:r>
        <w:separator/>
      </w:r>
    </w:p>
    <w:p w14:paraId="24334B62" w14:textId="77777777" w:rsidR="003D2271" w:rsidRDefault="003D2271" w:rsidP="00DD684B"/>
  </w:footnote>
  <w:footnote w:type="continuationSeparator" w:id="0">
    <w:p w14:paraId="44AFE70F" w14:textId="77777777" w:rsidR="003D2271" w:rsidRDefault="003D2271" w:rsidP="00DD684B">
      <w:r>
        <w:continuationSeparator/>
      </w:r>
    </w:p>
    <w:p w14:paraId="2B3FFB4C" w14:textId="77777777" w:rsidR="003D2271" w:rsidRDefault="003D2271" w:rsidP="00DD684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8071BD" w14:textId="77777777" w:rsidR="00407401" w:rsidRDefault="00407401" w:rsidP="00407401">
    <w:pPr>
      <w:rPr>
        <w:rFonts w:cs="Times New Roman"/>
      </w:rPr>
    </w:pPr>
  </w:p>
  <w:p w14:paraId="11D13477" w14:textId="7168153A" w:rsidR="0010622C" w:rsidRPr="00407401" w:rsidRDefault="00407401" w:rsidP="00407401">
    <w:pPr>
      <w:rPr>
        <w:rFonts w:cs="Times New Roman"/>
      </w:rPr>
    </w:pPr>
    <w:r w:rsidRPr="004F03A4">
      <w:rPr>
        <w:rFonts w:cs="Times New Roman"/>
      </w:rPr>
      <w:t>Federal Communications Commission</w:t>
    </w:r>
    <w:r>
      <w:rPr>
        <w:rFonts w:cs="Times New Roman"/>
      </w:rPr>
      <w:t xml:space="preserve">                                          -2-                                            November 27, 2017</w:t>
    </w:r>
  </w:p>
  <w:p w14:paraId="11D13478" w14:textId="77777777" w:rsidR="00DA03B9" w:rsidRDefault="00DA03B9" w:rsidP="00DD684B"/>
  <w:p w14:paraId="11D13479" w14:textId="77777777" w:rsidR="00DE16F0" w:rsidRDefault="00DE16F0" w:rsidP="00DD684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D1347A" w14:textId="77777777" w:rsidR="00495EF4" w:rsidRPr="00261689" w:rsidRDefault="007743E9" w:rsidP="00DD684B">
    <w:r>
      <w:rPr>
        <w:noProof/>
      </w:rPr>
      <w:drawing>
        <wp:anchor distT="0" distB="0" distL="114300" distR="114300" simplePos="0" relativeHeight="251659264" behindDoc="0" locked="0" layoutInCell="1" allowOverlap="1" wp14:anchorId="11D13486" wp14:editId="11D13487">
          <wp:simplePos x="0" y="0"/>
          <wp:positionH relativeFrom="column">
            <wp:posOffset>-863600</wp:posOffset>
          </wp:positionH>
          <wp:positionV relativeFrom="paragraph">
            <wp:posOffset>-449580</wp:posOffset>
          </wp:positionV>
          <wp:extent cx="2663825" cy="1063625"/>
          <wp:effectExtent l="0" t="0" r="3175" b="3175"/>
          <wp:wrapSquare wrapText="bothSides"/>
          <wp:docPr id="5" name="Picture 5" descr="FileServer:Work In Progress:Martin Marietta:3679/MM Branding Guidelines:Letterhead:Images:3679_MM Letterhead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leServer:Work In Progress:Martin Marietta:3679/MM Branding Guidelines:Letterhead:Images:3679_MM Letterhead_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3825" cy="10636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D1347B" w14:textId="1B21724F" w:rsidR="007743E9" w:rsidRPr="00DD684B" w:rsidRDefault="00045AD5" w:rsidP="00DD684B">
    <w:pPr>
      <w:pStyle w:val="AuthorsName"/>
    </w:pPr>
    <w:r>
      <w:t>Abbott Lawrence</w:t>
    </w:r>
  </w:p>
  <w:p w14:paraId="11D1347C" w14:textId="55368590" w:rsidR="007743E9" w:rsidRPr="00DD684B" w:rsidRDefault="00045AD5" w:rsidP="00DD684B">
    <w:pPr>
      <w:pStyle w:val="AuthorsTtitle"/>
    </w:pPr>
    <w:r>
      <w:t>Division VP/GM – Ready Mix District</w:t>
    </w:r>
  </w:p>
  <w:p w14:paraId="11D1347D" w14:textId="77777777" w:rsidR="007743E9" w:rsidRDefault="007743E9" w:rsidP="00DD684B"/>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81"/>
  <w:drawingGridVerticalSpacing w:val="181"/>
  <w:doNotUseMarginsForDrawingGridOrigin/>
  <w:drawingGridHorizontalOrigin w:val="1797"/>
  <w:drawingGridVerticalOrigin w:val="144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238"/>
    <w:rsid w:val="0001623B"/>
    <w:rsid w:val="000406C1"/>
    <w:rsid w:val="00045AD5"/>
    <w:rsid w:val="000821D0"/>
    <w:rsid w:val="00086238"/>
    <w:rsid w:val="000A2589"/>
    <w:rsid w:val="000C02C0"/>
    <w:rsid w:val="000D6A4D"/>
    <w:rsid w:val="0010622C"/>
    <w:rsid w:val="00222AB8"/>
    <w:rsid w:val="002302EF"/>
    <w:rsid w:val="00261689"/>
    <w:rsid w:val="00264AD0"/>
    <w:rsid w:val="002E3479"/>
    <w:rsid w:val="00335649"/>
    <w:rsid w:val="00357FE6"/>
    <w:rsid w:val="003D2271"/>
    <w:rsid w:val="00407401"/>
    <w:rsid w:val="00416570"/>
    <w:rsid w:val="00443062"/>
    <w:rsid w:val="00495EF4"/>
    <w:rsid w:val="004B69E8"/>
    <w:rsid w:val="006D5FF2"/>
    <w:rsid w:val="007473D4"/>
    <w:rsid w:val="00765DA6"/>
    <w:rsid w:val="007743E9"/>
    <w:rsid w:val="007A6165"/>
    <w:rsid w:val="007E7A86"/>
    <w:rsid w:val="00850499"/>
    <w:rsid w:val="008E0BA8"/>
    <w:rsid w:val="00931580"/>
    <w:rsid w:val="009C7722"/>
    <w:rsid w:val="00A50335"/>
    <w:rsid w:val="00A56EFF"/>
    <w:rsid w:val="00AB698B"/>
    <w:rsid w:val="00B20DA2"/>
    <w:rsid w:val="00B55B65"/>
    <w:rsid w:val="00BD7E71"/>
    <w:rsid w:val="00CB0E37"/>
    <w:rsid w:val="00CF73B1"/>
    <w:rsid w:val="00D57C7E"/>
    <w:rsid w:val="00D64662"/>
    <w:rsid w:val="00D72198"/>
    <w:rsid w:val="00DA03B9"/>
    <w:rsid w:val="00DD684B"/>
    <w:rsid w:val="00DE16F0"/>
    <w:rsid w:val="00E10C8C"/>
    <w:rsid w:val="00E82901"/>
    <w:rsid w:val="00EC73C2"/>
    <w:rsid w:val="00F43D60"/>
    <w:rsid w:val="00F675FF"/>
    <w:rsid w:val="00F90366"/>
    <w:rsid w:val="00F93044"/>
    <w:rsid w:val="00FE19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11D13448"/>
  <w14:defaultImageDpi w14:val="300"/>
  <w15:docId w15:val="{A80799AA-43BB-4398-AAF8-539F08597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684B"/>
    <w:pPr>
      <w:jc w:val="both"/>
    </w:pPr>
    <w:rPr>
      <w:rFonts w:asciiTheme="majorHAnsi" w:hAnsiTheme="majorHAns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86238"/>
    <w:pPr>
      <w:tabs>
        <w:tab w:val="center" w:pos="4320"/>
        <w:tab w:val="right" w:pos="8640"/>
      </w:tabs>
    </w:pPr>
  </w:style>
  <w:style w:type="character" w:customStyle="1" w:styleId="HeaderChar">
    <w:name w:val="Header Char"/>
    <w:basedOn w:val="DefaultParagraphFont"/>
    <w:link w:val="Header"/>
    <w:uiPriority w:val="99"/>
    <w:rsid w:val="00086238"/>
  </w:style>
  <w:style w:type="paragraph" w:styleId="Footer">
    <w:name w:val="footer"/>
    <w:basedOn w:val="Normal"/>
    <w:link w:val="FooterChar"/>
    <w:uiPriority w:val="99"/>
    <w:unhideWhenUsed/>
    <w:rsid w:val="00086238"/>
    <w:pPr>
      <w:tabs>
        <w:tab w:val="center" w:pos="4320"/>
        <w:tab w:val="right" w:pos="8640"/>
      </w:tabs>
    </w:pPr>
  </w:style>
  <w:style w:type="character" w:customStyle="1" w:styleId="FooterChar">
    <w:name w:val="Footer Char"/>
    <w:basedOn w:val="DefaultParagraphFont"/>
    <w:link w:val="Footer"/>
    <w:uiPriority w:val="99"/>
    <w:rsid w:val="00086238"/>
  </w:style>
  <w:style w:type="paragraph" w:styleId="BalloonText">
    <w:name w:val="Balloon Text"/>
    <w:basedOn w:val="Normal"/>
    <w:link w:val="BalloonTextChar"/>
    <w:uiPriority w:val="99"/>
    <w:semiHidden/>
    <w:unhideWhenUsed/>
    <w:rsid w:val="0044306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43062"/>
    <w:rPr>
      <w:rFonts w:ascii="Lucida Grande" w:hAnsi="Lucida Grande" w:cs="Lucida Grande"/>
      <w:sz w:val="18"/>
      <w:szCs w:val="18"/>
    </w:rPr>
  </w:style>
  <w:style w:type="character" w:styleId="Hyperlink">
    <w:name w:val="Hyperlink"/>
    <w:basedOn w:val="DefaultParagraphFont"/>
    <w:uiPriority w:val="99"/>
    <w:unhideWhenUsed/>
    <w:rsid w:val="00B20DA2"/>
    <w:rPr>
      <w:color w:val="0000FF" w:themeColor="hyperlink"/>
      <w:u w:val="single"/>
    </w:rPr>
  </w:style>
  <w:style w:type="paragraph" w:customStyle="1" w:styleId="AuthorsName">
    <w:name w:val="Author's  Name"/>
    <w:basedOn w:val="Header"/>
    <w:next w:val="AuthorsTtitle"/>
    <w:qFormat/>
    <w:rsid w:val="00DD684B"/>
    <w:pPr>
      <w:spacing w:before="120" w:line="367" w:lineRule="auto"/>
      <w:jc w:val="right"/>
    </w:pPr>
    <w:rPr>
      <w:rFonts w:ascii="L Frutiger Light" w:hAnsi="L Frutiger Light"/>
      <w:b/>
      <w:color w:val="0067A8"/>
      <w:sz w:val="18"/>
    </w:rPr>
  </w:style>
  <w:style w:type="paragraph" w:customStyle="1" w:styleId="AuthorsTtitle">
    <w:name w:val="Author's Ttitle"/>
    <w:basedOn w:val="AuthorsName"/>
    <w:next w:val="Normal"/>
    <w:qFormat/>
    <w:rsid w:val="00DD684B"/>
    <w:pPr>
      <w:spacing w:before="0" w:line="281" w:lineRule="auto"/>
    </w:pPr>
    <w:rPr>
      <w:b w:val="0"/>
      <w:color w:val="373B3C"/>
    </w:rPr>
  </w:style>
  <w:style w:type="paragraph" w:customStyle="1" w:styleId="LocationName">
    <w:name w:val="Location Name"/>
    <w:basedOn w:val="AuthorsName"/>
    <w:next w:val="Normal"/>
    <w:qFormat/>
    <w:rsid w:val="00495EF4"/>
    <w:pPr>
      <w:spacing w:line="269" w:lineRule="auto"/>
      <w:jc w:val="left"/>
    </w:pPr>
    <w:rPr>
      <w:rFonts w:ascii="B Frutiger Bold" w:hAnsi="B Frutiger Bold"/>
      <w:b w:val="0"/>
      <w:szCs w:val="18"/>
    </w:rPr>
  </w:style>
  <w:style w:type="character" w:customStyle="1" w:styleId="apple-converted-space">
    <w:name w:val="apple-converted-space"/>
    <w:basedOn w:val="DefaultParagraphFont"/>
    <w:rsid w:val="00045AD5"/>
  </w:style>
  <w:style w:type="paragraph" w:styleId="NoSpacing">
    <w:name w:val="No Spacing"/>
    <w:uiPriority w:val="1"/>
    <w:qFormat/>
    <w:rsid w:val="00045AD5"/>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URL xmlns="http://schemas.microsoft.com/sharepoint/v3">
      <Url xsi:nil="true"/>
      <Description xsi:nil="true"/>
    </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FC5E53430C4D247B537B1258A03FC98" ma:contentTypeVersion="10" ma:contentTypeDescription="Create a new document." ma:contentTypeScope="" ma:versionID="7b4afcba696758ef7a86ec9cab8dbbc7">
  <xsd:schema xmlns:xsd="http://www.w3.org/2001/XMLSchema" xmlns:xs="http://www.w3.org/2001/XMLSchema" xmlns:p="http://schemas.microsoft.com/office/2006/metadata/properties" xmlns:ns1="http://schemas.microsoft.com/sharepoint/v3" targetNamespace="http://schemas.microsoft.com/office/2006/metadata/properties" ma:root="true" ma:fieldsID="acc413eafc5a72c0a5f013e2909fdd04" ns1:_="">
    <xsd:import namespace="http://schemas.microsoft.com/sharepoint/v3"/>
    <xsd:element name="properties">
      <xsd:complexType>
        <xsd:sequence>
          <xsd:element name="documentManagement">
            <xsd:complexType>
              <xsd:all>
                <xsd:element ref="ns1:UR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URL" ma:index="8" nillable="true" ma:displayName="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825BBC-6CC8-4CFF-A5BD-457CE8A72F58}">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schemas.microsoft.com/sharepoint/v3"/>
    <ds:schemaRef ds:uri="http://www.w3.org/XML/1998/namespace"/>
  </ds:schemaRefs>
</ds:datastoreItem>
</file>

<file path=customXml/itemProps2.xml><?xml version="1.0" encoding="utf-8"?>
<ds:datastoreItem xmlns:ds="http://schemas.openxmlformats.org/officeDocument/2006/customXml" ds:itemID="{DE242E56-27EC-4ACF-9402-2B9E04EC7E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D6A410-EA20-4DC7-AD8D-E762858E7B58}">
  <ds:schemaRefs>
    <ds:schemaRef ds:uri="http://schemas.microsoft.com/sharepoint/v3/contenttype/forms"/>
  </ds:schemaRefs>
</ds:datastoreItem>
</file>

<file path=customXml/itemProps4.xml><?xml version="1.0" encoding="utf-8"?>
<ds:datastoreItem xmlns:ds="http://schemas.openxmlformats.org/officeDocument/2006/customXml" ds:itemID="{51ECCF33-A05C-4DC2-A3E6-37E2FA38F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427</Words>
  <Characters>2434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Martin Marietta Letterhead</vt:lpstr>
    </vt:vector>
  </TitlesOfParts>
  <Company>eatsleepthink Design Limited</Company>
  <LinksUpToDate>false</LinksUpToDate>
  <CharactersWithSpaces>2856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Martin Marietta Letterhead</dc:title>
  <dc:creator>Mike Marshall</dc:creator>
  <cp:lastModifiedBy>Kate Steffen</cp:lastModifiedBy>
  <cp:revision>5</cp:revision>
  <cp:lastPrinted>2017-11-27T21:46:00Z</cp:lastPrinted>
  <dcterms:created xsi:type="dcterms:W3CDTF">2017-11-27T21:44:00Z</dcterms:created>
  <dcterms:modified xsi:type="dcterms:W3CDTF">2017-11-27T22:16:00Z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0x0101000FC5E53430C4D247B537B1258A03FC98</vt:lpwstr>
  </property>
</Properties>
</file>