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0F2" w:rsidRDefault="00407084">
      <w:r>
        <w:t>Please do NOT alter or</w:t>
      </w:r>
      <w:r w:rsidR="00D67D5C">
        <w:t xml:space="preserve"> repeal current Net Neutrality laws or regulations</w:t>
      </w:r>
      <w:r>
        <w:t xml:space="preserve"> in any fashion</w:t>
      </w:r>
      <w:bookmarkStart w:id="0" w:name="_GoBack"/>
      <w:bookmarkEnd w:id="0"/>
      <w:r w:rsidR="00D67D5C">
        <w:t xml:space="preserve">.  Allowing internet providers to decide what   content to provide, what random speed to provide it, or what to charge for it is the very antithesis of the internet itself.  Leave it alone.  </w:t>
      </w:r>
    </w:p>
    <w:sectPr w:rsidR="00837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D5C"/>
    <w:rsid w:val="00407084"/>
    <w:rsid w:val="00887151"/>
    <w:rsid w:val="00D63E38"/>
    <w:rsid w:val="00D67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Words>
  <Characters>238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2</cp:revision>
  <dcterms:created xsi:type="dcterms:W3CDTF">2017-11-29T01:20:00Z</dcterms:created>
  <dcterms:modified xsi:type="dcterms:W3CDTF">2017-11-29T01:24:00Z</dcterms:modified>
</cp:coreProperties>
</file>