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59A" w:rsidRDefault="00FD5FA7">
      <w:r>
        <w:t xml:space="preserve">Please withdraw the appeal I filed on 12/2/2016 because the issue has been resolved. </w:t>
      </w:r>
    </w:p>
    <w:p w:rsidR="00FD5FA7" w:rsidRDefault="00FD5FA7"/>
    <w:p w:rsidR="00FD5FA7" w:rsidRDefault="00FD5FA7">
      <w:bookmarkStart w:id="0" w:name="_GoBack"/>
      <w:bookmarkEnd w:id="0"/>
    </w:p>
    <w:sectPr w:rsidR="00FD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A7"/>
    <w:rsid w:val="00E2459A"/>
    <w:rsid w:val="00FD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2AE39"/>
  <w15:chartTrackingRefBased/>
  <w15:docId w15:val="{925E540A-55CB-40D4-981A-8978098F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Lauretta Morris</dc:creator>
  <cp:keywords/>
  <dc:description/>
  <cp:lastModifiedBy>Lauretta Morris</cp:lastModifiedBy>
  <cp:revision>1</cp:revision>
  <dcterms:created xsi:type="dcterms:W3CDTF">2018-12-04T16:11:00Z</dcterms:created>
  <dcterms:modified xsi:type="dcterms:W3CDTF">2018-12-04T16:12:00Z</dcterms:modified>
</cp:coreProperties>
</file>