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A62C1" w14:textId="77777777" w:rsidR="00C62AF7" w:rsidRDefault="00B86F82" w:rsidP="00827FDB">
      <w:pPr>
        <w:spacing w:after="0" w:line="276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 xml:space="preserve">                     </w:t>
      </w:r>
      <w:r w:rsidR="00F21C8D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76C8ED74" w14:textId="499442BA" w:rsidR="00436421" w:rsidRDefault="00DD6C6D" w:rsidP="00C62AF7">
      <w:pPr>
        <w:spacing w:after="0" w:line="276" w:lineRule="auto"/>
        <w:ind w:left="1440" w:firstLine="720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 xml:space="preserve">December </w:t>
      </w:r>
      <w:r w:rsidR="00E709E4">
        <w:rPr>
          <w:rFonts w:ascii="Arial Narrow" w:eastAsia="Times New Roman" w:hAnsi="Arial Narrow" w:cs="Times New Roman"/>
          <w:sz w:val="24"/>
          <w:szCs w:val="24"/>
        </w:rPr>
        <w:t>5</w:t>
      </w:r>
      <w:r w:rsidR="0099450B">
        <w:rPr>
          <w:rFonts w:ascii="Arial Narrow" w:eastAsia="Times New Roman" w:hAnsi="Arial Narrow" w:cs="Times New Roman"/>
          <w:sz w:val="24"/>
          <w:szCs w:val="24"/>
        </w:rPr>
        <w:t>,</w:t>
      </w:r>
      <w:r w:rsidR="00BC471E">
        <w:rPr>
          <w:rFonts w:ascii="Arial Narrow" w:eastAsia="Times New Roman" w:hAnsi="Arial Narrow" w:cs="Times New Roman"/>
          <w:sz w:val="24"/>
          <w:szCs w:val="24"/>
        </w:rPr>
        <w:t xml:space="preserve"> 2018</w:t>
      </w:r>
    </w:p>
    <w:p w14:paraId="634A43A9" w14:textId="70C15B09" w:rsidR="00AF3B1A" w:rsidRDefault="00B86F82" w:rsidP="0099450B">
      <w:pPr>
        <w:pStyle w:val="NoSpacing"/>
        <w:rPr>
          <w:rFonts w:ascii="Arial Narrow" w:hAnsi="Arial Narrow"/>
          <w:color w:val="auto"/>
          <w:sz w:val="24"/>
          <w:szCs w:val="24"/>
        </w:rPr>
      </w:pPr>
      <w:r w:rsidRPr="00F87111">
        <w:rPr>
          <w:noProof/>
        </w:rPr>
        <mc:AlternateContent>
          <mc:Choice Requires="wps">
            <w:drawing>
              <wp:anchor distT="118745" distB="118745" distL="182880" distR="182880" simplePos="0" relativeHeight="251659264" behindDoc="1" locked="0" layoutInCell="1" hidden="0" allowOverlap="1" wp14:anchorId="00E9CB8C" wp14:editId="59DDA1B2">
                <wp:simplePos x="0" y="0"/>
                <wp:positionH relativeFrom="margin">
                  <wp:posOffset>-708660</wp:posOffset>
                </wp:positionH>
                <wp:positionV relativeFrom="paragraph">
                  <wp:posOffset>155575</wp:posOffset>
                </wp:positionV>
                <wp:extent cx="1889760" cy="6946265"/>
                <wp:effectExtent l="0" t="0" r="15240" b="6985"/>
                <wp:wrapSquare wrapText="bothSides" distT="118745" distB="118745" distL="182880" distR="182880"/>
                <wp:docPr id="3" name="Rectangle 3" descr="Recipient informati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760" cy="694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BD7E9C" w14:textId="77777777" w:rsidR="00D26465" w:rsidRDefault="00D26465">
                            <w:pPr>
                              <w:spacing w:after="0" w:line="240" w:lineRule="auto"/>
                              <w:textDirection w:val="btLr"/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52DE562E" w14:textId="5EF9B5BA" w:rsidR="002F2689" w:rsidRPr="006B3107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6B3107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Rep. </w:t>
                            </w:r>
                            <w:r w:rsidR="009E24D0" w:rsidRPr="006B3107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>Karen Camper</w:t>
                            </w:r>
                            <w:r w:rsidR="00B4196D" w:rsidRPr="006B3107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(TN)</w:t>
                            </w:r>
                          </w:p>
                          <w:p w14:paraId="369D02FF" w14:textId="77777777" w:rsidR="002F2689" w:rsidRPr="006B3107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6B3107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National President </w:t>
                            </w:r>
                          </w:p>
                          <w:p w14:paraId="4088B3C6" w14:textId="77777777" w:rsidR="002F2689" w:rsidRPr="006B3107" w:rsidRDefault="002F2689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5765832D" w14:textId="77777777" w:rsidR="002F2689" w:rsidRPr="006B3107" w:rsidRDefault="00B4196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6B3107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Rep. </w:t>
                            </w:r>
                            <w:r w:rsidR="008F651D" w:rsidRPr="006B3107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B3107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>Patricia Haynes-Smith (LA)</w:t>
                            </w:r>
                          </w:p>
                          <w:p w14:paraId="6C6643CA" w14:textId="77777777" w:rsidR="002F2689" w:rsidRPr="006B3107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6B3107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>National Vice President</w:t>
                            </w:r>
                          </w:p>
                          <w:p w14:paraId="2A43928C" w14:textId="77777777" w:rsidR="002F2689" w:rsidRPr="006B3107" w:rsidRDefault="002F2689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7D59C991" w14:textId="77777777" w:rsidR="002F2689" w:rsidRPr="006B3107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6B3107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>Rep.</w:t>
                            </w:r>
                            <w:r w:rsidR="00B4196D" w:rsidRPr="006B3107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Juandalynn Givan (AL)</w:t>
                            </w:r>
                          </w:p>
                          <w:p w14:paraId="7896AF2A" w14:textId="77777777" w:rsidR="002F2689" w:rsidRPr="006B3107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6B3107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>National Second Vice President</w:t>
                            </w:r>
                          </w:p>
                          <w:p w14:paraId="47CAE940" w14:textId="77777777" w:rsidR="002F2689" w:rsidRPr="006B3107" w:rsidRDefault="002F2689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4E6313FE" w14:textId="77777777" w:rsidR="002F2689" w:rsidRPr="006B3107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6B3107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Rep. </w:t>
                            </w:r>
                            <w:r w:rsidR="00B4196D" w:rsidRPr="006B3107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>Sandra Scott (GA)</w:t>
                            </w:r>
                          </w:p>
                          <w:p w14:paraId="4A02C5A6" w14:textId="77777777" w:rsidR="002F2689" w:rsidRPr="006B3107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6B3107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National Secretary </w:t>
                            </w:r>
                          </w:p>
                          <w:p w14:paraId="67654AFE" w14:textId="77777777" w:rsidR="002F2689" w:rsidRPr="006B3107" w:rsidRDefault="002F2689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33FADC5F" w14:textId="77777777" w:rsidR="002F2689" w:rsidRPr="006B3107" w:rsidRDefault="00B4196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6B3107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>Del. Angela Angel (MD)</w:t>
                            </w:r>
                            <w:r w:rsidR="008F651D" w:rsidRPr="006B3107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9E50A25" w14:textId="77777777" w:rsidR="002F2689" w:rsidRPr="006B3107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6B3107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>National Corresponding Secretary</w:t>
                            </w:r>
                          </w:p>
                          <w:p w14:paraId="22C2FAEB" w14:textId="77777777" w:rsidR="002F2689" w:rsidRPr="006B3107" w:rsidRDefault="002F2689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2D20DC2B" w14:textId="77777777" w:rsidR="002F2689" w:rsidRPr="006B3107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6B3107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Rep. Toni Rose (TX) </w:t>
                            </w:r>
                          </w:p>
                          <w:p w14:paraId="60AB2C72" w14:textId="77777777" w:rsidR="002F2689" w:rsidRPr="006B3107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6B3107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>National Treasurer</w:t>
                            </w:r>
                          </w:p>
                          <w:p w14:paraId="21D4EE8D" w14:textId="77777777" w:rsidR="002F2689" w:rsidRPr="006B3107" w:rsidRDefault="002F2689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00D06899" w14:textId="77777777" w:rsidR="002F2689" w:rsidRPr="00D26465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Rep. Raumesh Akbari (TN) </w:t>
                            </w:r>
                          </w:p>
                          <w:p w14:paraId="56497319" w14:textId="77777777" w:rsidR="002F2689" w:rsidRPr="00D26465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>National Financial Secretary</w:t>
                            </w:r>
                          </w:p>
                          <w:p w14:paraId="5AD164CB" w14:textId="77777777" w:rsidR="002F2689" w:rsidRPr="00D26465" w:rsidRDefault="002F2689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2E149577" w14:textId="77777777" w:rsidR="002F2689" w:rsidRPr="00D26465" w:rsidRDefault="003F18A6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>Assembly Woman Dina Neal (NV)</w:t>
                            </w:r>
                          </w:p>
                          <w:p w14:paraId="66B6C846" w14:textId="77777777" w:rsidR="002F2689" w:rsidRPr="00D26465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National Parliamentarian </w:t>
                            </w:r>
                          </w:p>
                          <w:p w14:paraId="0D2E21AA" w14:textId="77777777" w:rsidR="002F2689" w:rsidRPr="00D26465" w:rsidRDefault="002F2689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3DCE3061" w14:textId="77777777" w:rsidR="002F2689" w:rsidRPr="00D26465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>Rep. Sharon Beasley Teague (GA</w:t>
                            </w:r>
                            <w:r w:rsidRPr="00D26465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) </w:t>
                            </w:r>
                          </w:p>
                          <w:p w14:paraId="2A22C6DE" w14:textId="77777777" w:rsidR="00EE4BD0" w:rsidRPr="00D26465" w:rsidRDefault="008F651D">
                            <w:pPr>
                              <w:spacing w:after="0" w:line="240" w:lineRule="auto"/>
                              <w:textDirection w:val="btLr"/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National Chaplain </w:t>
                            </w:r>
                          </w:p>
                          <w:p w14:paraId="1333ED05" w14:textId="77777777" w:rsidR="002766B2" w:rsidRPr="00D26465" w:rsidRDefault="002766B2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4A189F66" w14:textId="77777777" w:rsidR="002766B2" w:rsidRPr="00D26465" w:rsidRDefault="002766B2" w:rsidP="002766B2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Sen. Anastasia Pittman (OK) </w:t>
                            </w:r>
                          </w:p>
                          <w:p w14:paraId="2DA7E9F1" w14:textId="77777777" w:rsidR="002766B2" w:rsidRPr="00D26465" w:rsidRDefault="002766B2" w:rsidP="002766B2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>National Director of Regional Coordinators</w:t>
                            </w:r>
                          </w:p>
                          <w:p w14:paraId="1DC68CE2" w14:textId="77777777" w:rsidR="002F2689" w:rsidRPr="00D26465" w:rsidRDefault="002F2689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651774C5" w14:textId="77777777" w:rsidR="002F2689" w:rsidRPr="00D26465" w:rsidRDefault="008F651D" w:rsidP="00D26465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  <w:u w:val="single"/>
                              </w:rPr>
                              <w:t xml:space="preserve">Regional Coordinators </w:t>
                            </w:r>
                          </w:p>
                          <w:p w14:paraId="4FE78C06" w14:textId="77777777" w:rsidR="003F18A6" w:rsidRPr="00D26465" w:rsidRDefault="003F18A6" w:rsidP="00D26465">
                            <w:pPr>
                              <w:spacing w:after="0" w:line="240" w:lineRule="auto"/>
                              <w:textDirection w:val="btLr"/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>Sen. Gloria Butler (GA)</w:t>
                            </w:r>
                          </w:p>
                          <w:p w14:paraId="00F38F96" w14:textId="77777777" w:rsidR="002F2689" w:rsidRPr="00D26465" w:rsidRDefault="003F18A6" w:rsidP="00D26465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>Southern Region</w:t>
                            </w:r>
                          </w:p>
                          <w:p w14:paraId="1AD812F5" w14:textId="77777777" w:rsidR="002F2689" w:rsidRPr="00D26465" w:rsidRDefault="002F2689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6E5C13F3" w14:textId="77777777" w:rsidR="002F2689" w:rsidRPr="00D26465" w:rsidRDefault="008F651D" w:rsidP="00D26465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Sen. Marilyn Moore (CT) </w:t>
                            </w:r>
                          </w:p>
                          <w:p w14:paraId="5D76398A" w14:textId="77777777" w:rsidR="002F2689" w:rsidRPr="00D26465" w:rsidRDefault="003F18A6" w:rsidP="00D26465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>Eastern Region</w:t>
                            </w:r>
                            <w:r w:rsidR="008F651D" w:rsidRPr="00D26465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B8A46B7" w14:textId="77777777" w:rsidR="002F2689" w:rsidRPr="00D26465" w:rsidRDefault="002F2689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22C79D52" w14:textId="77777777" w:rsidR="002F2689" w:rsidRPr="00D26465" w:rsidRDefault="008F651D" w:rsidP="00D26465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>Rep. Rena Moran (MN)</w:t>
                            </w:r>
                          </w:p>
                          <w:p w14:paraId="5EEB072A" w14:textId="77777777" w:rsidR="002F2689" w:rsidRPr="00D26465" w:rsidRDefault="00EE4BD0" w:rsidP="00D26465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>Midwest Region</w:t>
                            </w:r>
                          </w:p>
                          <w:p w14:paraId="797EAED2" w14:textId="77777777" w:rsidR="002F2689" w:rsidRPr="00D26465" w:rsidRDefault="002F2689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0C05A2F5" w14:textId="77777777" w:rsidR="002F2689" w:rsidRPr="00D26465" w:rsidRDefault="00EE4BD0" w:rsidP="00D26465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>Sen. Angela Williams (CO)</w:t>
                            </w:r>
                          </w:p>
                          <w:p w14:paraId="4F493D70" w14:textId="061CE856" w:rsidR="002F2689" w:rsidRPr="00D26465" w:rsidRDefault="00101853" w:rsidP="00D26465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>Western Region</w:t>
                            </w:r>
                          </w:p>
                          <w:p w14:paraId="2ED43EBA" w14:textId="77777777" w:rsidR="006B3107" w:rsidRPr="00D26465" w:rsidRDefault="006B3107" w:rsidP="006B3107">
                            <w:pPr>
                              <w:spacing w:after="0" w:line="240" w:lineRule="auto"/>
                              <w:textDirection w:val="btLr"/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1F7736F2" w14:textId="77777777" w:rsidR="006B3107" w:rsidRPr="00D26465" w:rsidRDefault="006B3107" w:rsidP="006B3107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Hon. Diane Bajoie (LA-retired) </w:t>
                            </w:r>
                          </w:p>
                          <w:p w14:paraId="3B839F6E" w14:textId="77777777" w:rsidR="006B3107" w:rsidRPr="00D26465" w:rsidRDefault="006B3107" w:rsidP="006B3107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Historian </w:t>
                            </w:r>
                          </w:p>
                          <w:p w14:paraId="43881DAC" w14:textId="77777777" w:rsidR="006B3107" w:rsidRPr="00D26465" w:rsidRDefault="006B3107" w:rsidP="006B3107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57E719BD" w14:textId="77777777" w:rsidR="006B3107" w:rsidRPr="00D26465" w:rsidRDefault="006B3107" w:rsidP="006B3107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D26465">
                              <w:rPr>
                                <w:rFonts w:ascii="Century Gothic" w:eastAsia="Century Gothic" w:hAnsi="Century Gothic" w:cs="Century Gothic"/>
                                <w:b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Rep. Laura Hall (AL) </w:t>
                            </w:r>
                          </w:p>
                          <w:p w14:paraId="57D341B9" w14:textId="5A0E47D9" w:rsidR="006B3107" w:rsidRPr="00D26465" w:rsidRDefault="006A0351" w:rsidP="006B3107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Immediate </w:t>
                            </w:r>
                            <w:r w:rsidR="006B3107" w:rsidRPr="00D26465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>P</w:t>
                            </w:r>
                            <w:r w:rsidR="00BF25A7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>ast P</w:t>
                            </w:r>
                            <w:r w:rsidR="006B3107" w:rsidRPr="00D26465">
                              <w:rPr>
                                <w:rFonts w:ascii="Century Gothic" w:eastAsia="Century Gothic" w:hAnsi="Century Gothic" w:cs="Century Gothic"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resident  </w:t>
                            </w:r>
                          </w:p>
                          <w:p w14:paraId="5E8D3CC8" w14:textId="77777777" w:rsidR="006B3107" w:rsidRPr="006B3107" w:rsidRDefault="006B3107" w:rsidP="006B3107">
                            <w:pPr>
                              <w:spacing w:after="0" w:line="240" w:lineRule="auto"/>
                              <w:textDirection w:val="btLr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9CB8C" id="Rectangle 3" o:spid="_x0000_s1026" alt="Recipient information" style="position:absolute;margin-left:-55.8pt;margin-top:12.25pt;width:148.8pt;height:546.95pt;z-index:-251657216;visibility:visible;mso-wrap-style:square;mso-width-percent:0;mso-height-percent:0;mso-wrap-distance-left:14.4pt;mso-wrap-distance-top:9.35pt;mso-wrap-distance-right:14.4pt;mso-wrap-distance-bottom:9.35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" filled="f" stroked="f">
                <v:textbox inset="0,0,0,0">
                  <w:txbxContent>
                    <w:p w14:paraId="2CBD7E9C" w14:textId="77777777" w:rsidR="00D26465" w:rsidRDefault="00D26465">
                      <w:pPr>
                        <w:spacing w:after="0" w:line="240" w:lineRule="auto"/>
                        <w:textDirection w:val="btLr"/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52DE562E" w14:textId="5EF9B5BA" w:rsidR="002F2689" w:rsidRPr="006B3107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6B3107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 xml:space="preserve">Rep. </w:t>
                      </w:r>
                      <w:r w:rsidR="009E24D0" w:rsidRPr="006B3107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>Karen Camper</w:t>
                      </w:r>
                      <w:r w:rsidR="00B4196D" w:rsidRPr="006B3107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 xml:space="preserve"> (TN)</w:t>
                      </w:r>
                    </w:p>
                    <w:p w14:paraId="369D02FF" w14:textId="77777777" w:rsidR="002F2689" w:rsidRPr="006B3107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6B3107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 xml:space="preserve">National President </w:t>
                      </w:r>
                    </w:p>
                    <w:p w14:paraId="4088B3C6" w14:textId="77777777" w:rsidR="002F2689" w:rsidRPr="006B3107" w:rsidRDefault="002F2689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5765832D" w14:textId="77777777" w:rsidR="002F2689" w:rsidRPr="006B3107" w:rsidRDefault="00B4196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6B3107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 xml:space="preserve">Rep. </w:t>
                      </w:r>
                      <w:r w:rsidR="008F651D" w:rsidRPr="006B3107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 xml:space="preserve"> </w:t>
                      </w:r>
                      <w:r w:rsidRPr="006B3107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>Patricia Haynes-Smith (LA)</w:t>
                      </w:r>
                    </w:p>
                    <w:p w14:paraId="6C6643CA" w14:textId="77777777" w:rsidR="002F2689" w:rsidRPr="006B3107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6B3107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>National Vice President</w:t>
                      </w:r>
                    </w:p>
                    <w:p w14:paraId="2A43928C" w14:textId="77777777" w:rsidR="002F2689" w:rsidRPr="006B3107" w:rsidRDefault="002F2689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7D59C991" w14:textId="77777777" w:rsidR="002F2689" w:rsidRPr="006B3107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6B3107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>Rep.</w:t>
                      </w:r>
                      <w:r w:rsidR="00B4196D" w:rsidRPr="006B3107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 xml:space="preserve"> Juandalynn Givan (AL)</w:t>
                      </w:r>
                    </w:p>
                    <w:p w14:paraId="7896AF2A" w14:textId="77777777" w:rsidR="002F2689" w:rsidRPr="006B3107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6B3107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>National Second Vice President</w:t>
                      </w:r>
                    </w:p>
                    <w:p w14:paraId="47CAE940" w14:textId="77777777" w:rsidR="002F2689" w:rsidRPr="006B3107" w:rsidRDefault="002F2689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4E6313FE" w14:textId="77777777" w:rsidR="002F2689" w:rsidRPr="006B3107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6B3107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 xml:space="preserve">Rep. </w:t>
                      </w:r>
                      <w:r w:rsidR="00B4196D" w:rsidRPr="006B3107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>Sandra Scott (GA)</w:t>
                      </w:r>
                    </w:p>
                    <w:p w14:paraId="4A02C5A6" w14:textId="77777777" w:rsidR="002F2689" w:rsidRPr="006B3107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6B3107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 xml:space="preserve">National Secretary </w:t>
                      </w:r>
                    </w:p>
                    <w:p w14:paraId="67654AFE" w14:textId="77777777" w:rsidR="002F2689" w:rsidRPr="006B3107" w:rsidRDefault="002F2689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33FADC5F" w14:textId="77777777" w:rsidR="002F2689" w:rsidRPr="006B3107" w:rsidRDefault="00B4196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6B3107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>Del. Angela Angel (MD)</w:t>
                      </w:r>
                      <w:r w:rsidR="008F651D" w:rsidRPr="006B3107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9E50A25" w14:textId="77777777" w:rsidR="002F2689" w:rsidRPr="006B3107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6B3107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>National Corresponding Secretary</w:t>
                      </w:r>
                    </w:p>
                    <w:p w14:paraId="22C2FAEB" w14:textId="77777777" w:rsidR="002F2689" w:rsidRPr="006B3107" w:rsidRDefault="002F2689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2D20DC2B" w14:textId="77777777" w:rsidR="002F2689" w:rsidRPr="006B3107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6B3107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 xml:space="preserve">Rep. Toni Rose (TX) </w:t>
                      </w:r>
                    </w:p>
                    <w:p w14:paraId="60AB2C72" w14:textId="77777777" w:rsidR="002F2689" w:rsidRPr="006B3107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6B3107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>National Treasurer</w:t>
                      </w:r>
                    </w:p>
                    <w:p w14:paraId="21D4EE8D" w14:textId="77777777" w:rsidR="002F2689" w:rsidRPr="006B3107" w:rsidRDefault="002F2689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00D06899" w14:textId="77777777" w:rsidR="002F2689" w:rsidRPr="00D26465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 xml:space="preserve">Rep. Raumesh Akbari (TN) </w:t>
                      </w:r>
                    </w:p>
                    <w:p w14:paraId="56497319" w14:textId="77777777" w:rsidR="002F2689" w:rsidRPr="00D26465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>National Financial Secretary</w:t>
                      </w:r>
                    </w:p>
                    <w:p w14:paraId="5AD164CB" w14:textId="77777777" w:rsidR="002F2689" w:rsidRPr="00D26465" w:rsidRDefault="002F2689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2E149577" w14:textId="77777777" w:rsidR="002F2689" w:rsidRPr="00D26465" w:rsidRDefault="003F18A6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>Assembly Woman Dina Neal (NV)</w:t>
                      </w:r>
                    </w:p>
                    <w:p w14:paraId="66B6C846" w14:textId="77777777" w:rsidR="002F2689" w:rsidRPr="00D26465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 xml:space="preserve">National Parliamentarian </w:t>
                      </w:r>
                    </w:p>
                    <w:p w14:paraId="0D2E21AA" w14:textId="77777777" w:rsidR="002F2689" w:rsidRPr="00D26465" w:rsidRDefault="002F2689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3DCE3061" w14:textId="77777777" w:rsidR="002F2689" w:rsidRPr="00D26465" w:rsidRDefault="008F651D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>Rep. Sharon Beasley Teague (GA</w:t>
                      </w:r>
                      <w:r w:rsidRPr="00D26465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 xml:space="preserve">) </w:t>
                      </w:r>
                    </w:p>
                    <w:p w14:paraId="2A22C6DE" w14:textId="77777777" w:rsidR="00EE4BD0" w:rsidRPr="00D26465" w:rsidRDefault="008F651D">
                      <w:pPr>
                        <w:spacing w:after="0" w:line="240" w:lineRule="auto"/>
                        <w:textDirection w:val="btLr"/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 xml:space="preserve">National Chaplain </w:t>
                      </w:r>
                    </w:p>
                    <w:p w14:paraId="1333ED05" w14:textId="77777777" w:rsidR="002766B2" w:rsidRPr="00D26465" w:rsidRDefault="002766B2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4A189F66" w14:textId="77777777" w:rsidR="002766B2" w:rsidRPr="00D26465" w:rsidRDefault="002766B2" w:rsidP="002766B2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 xml:space="preserve">Sen. Anastasia Pittman (OK) </w:t>
                      </w:r>
                    </w:p>
                    <w:p w14:paraId="2DA7E9F1" w14:textId="77777777" w:rsidR="002766B2" w:rsidRPr="00D26465" w:rsidRDefault="002766B2" w:rsidP="002766B2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>National Director of Regional Coordinators</w:t>
                      </w:r>
                    </w:p>
                    <w:p w14:paraId="1DC68CE2" w14:textId="77777777" w:rsidR="002F2689" w:rsidRPr="00D26465" w:rsidRDefault="002F2689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651774C5" w14:textId="77777777" w:rsidR="002F2689" w:rsidRPr="00D26465" w:rsidRDefault="008F651D" w:rsidP="00D26465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  <w:u w:val="single"/>
                        </w:rPr>
                        <w:t xml:space="preserve">Regional Coordinators </w:t>
                      </w:r>
                    </w:p>
                    <w:p w14:paraId="4FE78C06" w14:textId="77777777" w:rsidR="003F18A6" w:rsidRPr="00D26465" w:rsidRDefault="003F18A6" w:rsidP="00D26465">
                      <w:pPr>
                        <w:spacing w:after="0" w:line="240" w:lineRule="auto"/>
                        <w:textDirection w:val="btLr"/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>Sen. Gloria Butler (GA)</w:t>
                      </w:r>
                    </w:p>
                    <w:p w14:paraId="00F38F96" w14:textId="77777777" w:rsidR="002F2689" w:rsidRPr="00D26465" w:rsidRDefault="003F18A6" w:rsidP="00D26465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>Southern Region</w:t>
                      </w:r>
                    </w:p>
                    <w:p w14:paraId="1AD812F5" w14:textId="77777777" w:rsidR="002F2689" w:rsidRPr="00D26465" w:rsidRDefault="002F2689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6E5C13F3" w14:textId="77777777" w:rsidR="002F2689" w:rsidRPr="00D26465" w:rsidRDefault="008F651D" w:rsidP="00D26465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 xml:space="preserve">Sen. Marilyn Moore (CT) </w:t>
                      </w:r>
                    </w:p>
                    <w:p w14:paraId="5D76398A" w14:textId="77777777" w:rsidR="002F2689" w:rsidRPr="00D26465" w:rsidRDefault="003F18A6" w:rsidP="00D26465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>Eastern Region</w:t>
                      </w:r>
                      <w:r w:rsidR="008F651D" w:rsidRPr="00D26465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B8A46B7" w14:textId="77777777" w:rsidR="002F2689" w:rsidRPr="00D26465" w:rsidRDefault="002F2689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22C79D52" w14:textId="77777777" w:rsidR="002F2689" w:rsidRPr="00D26465" w:rsidRDefault="008F651D" w:rsidP="00D26465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>Rep. Rena Moran (MN)</w:t>
                      </w:r>
                    </w:p>
                    <w:p w14:paraId="5EEB072A" w14:textId="77777777" w:rsidR="002F2689" w:rsidRPr="00D26465" w:rsidRDefault="00EE4BD0" w:rsidP="00D26465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>Midwest Region</w:t>
                      </w:r>
                    </w:p>
                    <w:p w14:paraId="797EAED2" w14:textId="77777777" w:rsidR="002F2689" w:rsidRPr="00D26465" w:rsidRDefault="002F2689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0C05A2F5" w14:textId="77777777" w:rsidR="002F2689" w:rsidRPr="00D26465" w:rsidRDefault="00EE4BD0" w:rsidP="00D26465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>Sen. Angela Williams (CO)</w:t>
                      </w:r>
                    </w:p>
                    <w:p w14:paraId="4F493D70" w14:textId="061CE856" w:rsidR="002F2689" w:rsidRPr="00D26465" w:rsidRDefault="00101853" w:rsidP="00D26465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>Western Region</w:t>
                      </w:r>
                    </w:p>
                    <w:p w14:paraId="2ED43EBA" w14:textId="77777777" w:rsidR="006B3107" w:rsidRPr="00D26465" w:rsidRDefault="006B3107" w:rsidP="006B3107">
                      <w:pPr>
                        <w:spacing w:after="0" w:line="240" w:lineRule="auto"/>
                        <w:textDirection w:val="btLr"/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1F7736F2" w14:textId="77777777" w:rsidR="006B3107" w:rsidRPr="00D26465" w:rsidRDefault="006B3107" w:rsidP="006B3107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 xml:space="preserve">Hon. Diane Bajoie (LA-retired) </w:t>
                      </w:r>
                    </w:p>
                    <w:p w14:paraId="3B839F6E" w14:textId="77777777" w:rsidR="006B3107" w:rsidRPr="00D26465" w:rsidRDefault="006B3107" w:rsidP="006B3107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 xml:space="preserve">Historian </w:t>
                      </w:r>
                    </w:p>
                    <w:p w14:paraId="43881DAC" w14:textId="77777777" w:rsidR="006B3107" w:rsidRPr="00D26465" w:rsidRDefault="006B3107" w:rsidP="006B3107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57E719BD" w14:textId="77777777" w:rsidR="006B3107" w:rsidRPr="00D26465" w:rsidRDefault="006B3107" w:rsidP="006B3107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 w:rsidRPr="00D26465">
                        <w:rPr>
                          <w:rFonts w:ascii="Century Gothic" w:eastAsia="Century Gothic" w:hAnsi="Century Gothic" w:cs="Century Gothic"/>
                          <w:b/>
                          <w:color w:val="1F497D" w:themeColor="text2"/>
                          <w:sz w:val="18"/>
                          <w:szCs w:val="18"/>
                        </w:rPr>
                        <w:t xml:space="preserve">Rep. Laura Hall (AL) </w:t>
                      </w:r>
                    </w:p>
                    <w:p w14:paraId="57D341B9" w14:textId="5A0E47D9" w:rsidR="006B3107" w:rsidRPr="00D26465" w:rsidRDefault="006A0351" w:rsidP="006B3107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 xml:space="preserve">Immediate </w:t>
                      </w:r>
                      <w:r w:rsidR="006B3107" w:rsidRPr="00D26465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>P</w:t>
                      </w:r>
                      <w:r w:rsidR="00BF25A7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>ast P</w:t>
                      </w:r>
                      <w:r w:rsidR="006B3107" w:rsidRPr="00D26465">
                        <w:rPr>
                          <w:rFonts w:ascii="Century Gothic" w:eastAsia="Century Gothic" w:hAnsi="Century Gothic" w:cs="Century Gothic"/>
                          <w:color w:val="1F497D" w:themeColor="text2"/>
                          <w:sz w:val="18"/>
                          <w:szCs w:val="18"/>
                        </w:rPr>
                        <w:t xml:space="preserve">resident  </w:t>
                      </w:r>
                    </w:p>
                    <w:p w14:paraId="5E8D3CC8" w14:textId="77777777" w:rsidR="006B3107" w:rsidRPr="006B3107" w:rsidRDefault="006B3107" w:rsidP="006B3107">
                      <w:pPr>
                        <w:spacing w:after="0" w:line="240" w:lineRule="auto"/>
                        <w:textDirection w:val="btLr"/>
                        <w:rPr>
                          <w:color w:val="1F497D" w:themeColor="text2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1FAA0F2" w14:textId="77777777" w:rsidR="00E709E4" w:rsidRP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E709E4">
        <w:rPr>
          <w:rFonts w:ascii="Arial Narrow" w:hAnsi="Arial Narrow"/>
          <w:color w:val="auto"/>
          <w:sz w:val="24"/>
          <w:szCs w:val="24"/>
        </w:rPr>
        <w:t xml:space="preserve">The Honorable </w:t>
      </w:r>
      <w:proofErr w:type="spellStart"/>
      <w:r w:rsidRPr="00E709E4">
        <w:rPr>
          <w:rFonts w:ascii="Arial Narrow" w:hAnsi="Arial Narrow"/>
          <w:color w:val="auto"/>
          <w:sz w:val="24"/>
          <w:szCs w:val="24"/>
        </w:rPr>
        <w:t>Ajit</w:t>
      </w:r>
      <w:proofErr w:type="spellEnd"/>
      <w:r w:rsidRPr="00E709E4">
        <w:rPr>
          <w:rFonts w:ascii="Arial Narrow" w:hAnsi="Arial Narrow"/>
          <w:color w:val="auto"/>
          <w:sz w:val="24"/>
          <w:szCs w:val="24"/>
        </w:rPr>
        <w:t xml:space="preserve"> Pai</w:t>
      </w:r>
    </w:p>
    <w:p w14:paraId="16FD51FD" w14:textId="77777777" w:rsidR="00E709E4" w:rsidRP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E709E4">
        <w:rPr>
          <w:rFonts w:ascii="Arial Narrow" w:hAnsi="Arial Narrow"/>
          <w:color w:val="auto"/>
          <w:sz w:val="24"/>
          <w:szCs w:val="24"/>
        </w:rPr>
        <w:t>Chairman</w:t>
      </w:r>
    </w:p>
    <w:p w14:paraId="0F3F03DF" w14:textId="77777777" w:rsidR="00E709E4" w:rsidRP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E709E4">
        <w:rPr>
          <w:rFonts w:ascii="Arial Narrow" w:hAnsi="Arial Narrow"/>
          <w:color w:val="auto"/>
          <w:sz w:val="24"/>
          <w:szCs w:val="24"/>
        </w:rPr>
        <w:t>Federal Communications Commission</w:t>
      </w:r>
    </w:p>
    <w:p w14:paraId="7F8434E2" w14:textId="77777777" w:rsidR="00E709E4" w:rsidRP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E709E4">
        <w:rPr>
          <w:rFonts w:ascii="Arial Narrow" w:hAnsi="Arial Narrow"/>
          <w:color w:val="auto"/>
          <w:sz w:val="24"/>
          <w:szCs w:val="24"/>
        </w:rPr>
        <w:t>445 12th Street, SW</w:t>
      </w:r>
    </w:p>
    <w:p w14:paraId="0DEDCF1F" w14:textId="77777777" w:rsidR="00E709E4" w:rsidRP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E709E4">
        <w:rPr>
          <w:rFonts w:ascii="Arial Narrow" w:hAnsi="Arial Narrow"/>
          <w:color w:val="auto"/>
          <w:sz w:val="24"/>
          <w:szCs w:val="24"/>
        </w:rPr>
        <w:t>Washington, DC 20554</w:t>
      </w:r>
    </w:p>
    <w:p w14:paraId="772F860A" w14:textId="77777777" w:rsidR="00E709E4" w:rsidRP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E709E4">
        <w:rPr>
          <w:rFonts w:ascii="Arial Narrow" w:hAnsi="Arial Narrow"/>
          <w:color w:val="auto"/>
          <w:sz w:val="24"/>
          <w:szCs w:val="24"/>
        </w:rPr>
        <w:t>RE: Wireless Messaging Service Declaratory Ruling – WT Docket No. 08-7</w:t>
      </w:r>
    </w:p>
    <w:p w14:paraId="3F4924BC" w14:textId="77777777" w:rsid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75362D28" w14:textId="3E83CD68" w:rsid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E709E4">
        <w:rPr>
          <w:rFonts w:ascii="Arial Narrow" w:hAnsi="Arial Narrow"/>
          <w:color w:val="auto"/>
          <w:sz w:val="24"/>
          <w:szCs w:val="24"/>
        </w:rPr>
        <w:t>Dear Chairman Pai,</w:t>
      </w:r>
    </w:p>
    <w:p w14:paraId="616BE0FA" w14:textId="77777777" w:rsidR="00E709E4" w:rsidRP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7EFBC530" w14:textId="2CB1DD4E" w:rsid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E709E4">
        <w:rPr>
          <w:rFonts w:ascii="Arial Narrow" w:hAnsi="Arial Narrow"/>
          <w:color w:val="auto"/>
          <w:sz w:val="24"/>
          <w:szCs w:val="24"/>
        </w:rPr>
        <w:t>On behalf of the National Organization of Black Elected Legislative Women (NOBEL Women),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we write express our support for the Federal Communications Commission’s proposed order to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prevent unwanted spam and fraudulent messages known as “</w:t>
      </w:r>
      <w:proofErr w:type="spellStart"/>
      <w:r w:rsidRPr="00E709E4">
        <w:rPr>
          <w:rFonts w:ascii="Arial Narrow" w:hAnsi="Arial Narrow"/>
          <w:color w:val="auto"/>
          <w:sz w:val="24"/>
          <w:szCs w:val="24"/>
        </w:rPr>
        <w:t>robotexts</w:t>
      </w:r>
      <w:proofErr w:type="spellEnd"/>
      <w:r w:rsidRPr="00E709E4">
        <w:rPr>
          <w:rFonts w:ascii="Arial Narrow" w:hAnsi="Arial Narrow"/>
          <w:color w:val="auto"/>
          <w:sz w:val="24"/>
          <w:szCs w:val="24"/>
        </w:rPr>
        <w:t>.” NOBEL Women,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established in 1985, is a nonpartisan, nonprofit organization representing more than 280 black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female state legislators from across the United States. NOBEL Women tirelessly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focuses on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policy solutions that affect the lives of women, children, and their communities. Please feel free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to visit our website, www.nobelwomen.org for additional information.</w:t>
      </w:r>
    </w:p>
    <w:p w14:paraId="16E0E4D2" w14:textId="77777777" w:rsidR="00E709E4" w:rsidRP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2CF78F4F" w14:textId="77777777" w:rsid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E709E4">
        <w:rPr>
          <w:rFonts w:ascii="Arial Narrow" w:hAnsi="Arial Narrow"/>
          <w:color w:val="auto"/>
          <w:sz w:val="24"/>
          <w:szCs w:val="24"/>
        </w:rPr>
        <w:t>Communities of color have come to rely on the services and offerings afforded to them through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mobile technologies. In fact, ninety-eight percent (98%) of African Americans own a cellphone,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the highest percentage across all demographic groups in the United States. Wireless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communications have become critical for educational, economic, healthcare, and social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resources.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</w:p>
    <w:p w14:paraId="5CBF29C2" w14:textId="77777777" w:rsid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63B59280" w14:textId="26910FA5" w:rsidR="00213FF9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E709E4">
        <w:rPr>
          <w:rFonts w:ascii="Arial Narrow" w:hAnsi="Arial Narrow"/>
          <w:color w:val="auto"/>
          <w:sz w:val="24"/>
          <w:szCs w:val="24"/>
        </w:rPr>
        <w:t>Given this preference for mobile devices, it is imperative to maintain the necessary level of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 xml:space="preserve">protections available to prevent </w:t>
      </w:r>
      <w:proofErr w:type="spellStart"/>
      <w:r w:rsidRPr="00E709E4">
        <w:rPr>
          <w:rFonts w:ascii="Arial Narrow" w:hAnsi="Arial Narrow"/>
          <w:color w:val="auto"/>
          <w:sz w:val="24"/>
          <w:szCs w:val="24"/>
        </w:rPr>
        <w:t>robotexts</w:t>
      </w:r>
      <w:proofErr w:type="spellEnd"/>
      <w:r w:rsidRPr="00E709E4">
        <w:rPr>
          <w:rFonts w:ascii="Arial Narrow" w:hAnsi="Arial Narrow"/>
          <w:color w:val="auto"/>
          <w:sz w:val="24"/>
          <w:szCs w:val="24"/>
        </w:rPr>
        <w:t xml:space="preserve"> from plaguing our constituents. Wireless carriers must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 xml:space="preserve">be allowed to continue to filter out </w:t>
      </w:r>
      <w:proofErr w:type="spellStart"/>
      <w:r w:rsidRPr="00E709E4">
        <w:rPr>
          <w:rFonts w:ascii="Arial Narrow" w:hAnsi="Arial Narrow"/>
          <w:color w:val="auto"/>
          <w:sz w:val="24"/>
          <w:szCs w:val="24"/>
        </w:rPr>
        <w:t>robotext</w:t>
      </w:r>
      <w:proofErr w:type="spellEnd"/>
      <w:r w:rsidRPr="00E709E4">
        <w:rPr>
          <w:rFonts w:ascii="Arial Narrow" w:hAnsi="Arial Narrow"/>
          <w:color w:val="auto"/>
          <w:sz w:val="24"/>
          <w:szCs w:val="24"/>
        </w:rPr>
        <w:t xml:space="preserve"> messages that their customers do not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want. We agree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that removing the current regulatory framework would open up our constituents to a torrent of</w:t>
      </w:r>
      <w:r>
        <w:rPr>
          <w:rFonts w:ascii="Arial Narrow" w:hAnsi="Arial Narrow"/>
          <w:color w:val="auto"/>
          <w:sz w:val="24"/>
          <w:szCs w:val="24"/>
        </w:rPr>
        <w:t xml:space="preserve"> </w:t>
      </w:r>
      <w:r w:rsidRPr="00E709E4">
        <w:rPr>
          <w:rFonts w:ascii="Arial Narrow" w:hAnsi="Arial Narrow"/>
          <w:color w:val="auto"/>
          <w:sz w:val="24"/>
          <w:szCs w:val="24"/>
        </w:rPr>
        <w:t>unwanted text messages, exposing them to harmful spam and fraud in the process.</w:t>
      </w:r>
    </w:p>
    <w:p w14:paraId="2611E896" w14:textId="18148C73" w:rsid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7103D815" w14:textId="77777777" w:rsidR="00E709E4" w:rsidRPr="00423C0D" w:rsidRDefault="00E709E4" w:rsidP="00E709E4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423C0D">
        <w:rPr>
          <w:rFonts w:ascii="Arial Narrow" w:eastAsia="Times New Roman" w:hAnsi="Arial Narrow" w:cs="Times New Roman"/>
          <w:sz w:val="24"/>
          <w:szCs w:val="24"/>
        </w:rPr>
        <w:t xml:space="preserve">Best regards,  </w:t>
      </w:r>
    </w:p>
    <w:p w14:paraId="3B859630" w14:textId="77777777" w:rsidR="00E709E4" w:rsidRPr="00423C0D" w:rsidRDefault="00E709E4" w:rsidP="00E709E4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bookmarkStart w:id="0" w:name="_GoBack"/>
      <w:bookmarkEnd w:id="0"/>
      <w:r w:rsidRPr="00423C0D">
        <w:rPr>
          <w:rFonts w:ascii="Arial Narrow" w:hAnsi="Arial Narrow"/>
          <w:noProof/>
          <w:sz w:val="24"/>
          <w:szCs w:val="24"/>
        </w:rPr>
        <w:drawing>
          <wp:inline distT="0" distB="0" distL="0" distR="0" wp14:anchorId="13852DF9" wp14:editId="77415D28">
            <wp:extent cx="1950720" cy="514350"/>
            <wp:effectExtent l="0" t="0" r="0" b="0"/>
            <wp:docPr id="1" name="Picture 1" descr="Cam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mp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F9352" w14:textId="77777777" w:rsidR="00E709E4" w:rsidRPr="00423C0D" w:rsidRDefault="00E709E4" w:rsidP="00E709E4">
      <w:pPr>
        <w:spacing w:after="0" w:line="276" w:lineRule="auto"/>
        <w:ind w:left="216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423C0D">
        <w:rPr>
          <w:rFonts w:ascii="Arial Narrow" w:eastAsia="Times New Roman" w:hAnsi="Arial Narrow" w:cs="Times New Roman"/>
          <w:sz w:val="24"/>
          <w:szCs w:val="24"/>
        </w:rPr>
        <w:t>Representative Karen Camper (TN)</w:t>
      </w:r>
    </w:p>
    <w:p w14:paraId="32236923" w14:textId="77777777" w:rsidR="00E709E4" w:rsidRPr="00423C0D" w:rsidRDefault="00E709E4" w:rsidP="00E709E4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423C0D">
        <w:rPr>
          <w:rFonts w:ascii="Arial Narrow" w:eastAsia="Times New Roman" w:hAnsi="Arial Narrow" w:cs="Times New Roman"/>
          <w:sz w:val="24"/>
          <w:szCs w:val="24"/>
        </w:rPr>
        <w:tab/>
      </w:r>
      <w:r w:rsidRPr="00423C0D">
        <w:rPr>
          <w:rFonts w:ascii="Arial Narrow" w:eastAsia="Times New Roman" w:hAnsi="Arial Narrow" w:cs="Times New Roman"/>
          <w:sz w:val="24"/>
          <w:szCs w:val="24"/>
        </w:rPr>
        <w:tab/>
      </w:r>
      <w:r w:rsidRPr="00423C0D">
        <w:rPr>
          <w:rFonts w:ascii="Arial Narrow" w:eastAsia="Times New Roman" w:hAnsi="Arial Narrow" w:cs="Times New Roman"/>
          <w:sz w:val="24"/>
          <w:szCs w:val="24"/>
        </w:rPr>
        <w:tab/>
        <w:t>National President, NOBEL Women</w:t>
      </w:r>
    </w:p>
    <w:p w14:paraId="675CD5F7" w14:textId="77777777" w:rsidR="00E709E4" w:rsidRPr="00E709E4" w:rsidRDefault="00E709E4" w:rsidP="00E709E4">
      <w:pPr>
        <w:spacing w:after="0"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sectPr w:rsidR="00E709E4" w:rsidRPr="00E709E4" w:rsidSect="00B0054C">
      <w:headerReference w:type="default" r:id="rId8"/>
      <w:footerReference w:type="default" r:id="rId9"/>
      <w:pgSz w:w="12240" w:h="15840"/>
      <w:pgMar w:top="1440" w:right="1440" w:bottom="72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5A700" w14:textId="77777777" w:rsidR="000F18D4" w:rsidRDefault="000F18D4">
      <w:pPr>
        <w:spacing w:after="0" w:line="240" w:lineRule="auto"/>
      </w:pPr>
      <w:r>
        <w:separator/>
      </w:r>
    </w:p>
  </w:endnote>
  <w:endnote w:type="continuationSeparator" w:id="0">
    <w:p w14:paraId="0E8AE94B" w14:textId="77777777" w:rsidR="000F18D4" w:rsidRDefault="000F1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C5AF7" w14:textId="77777777" w:rsidR="002F2689" w:rsidRDefault="008F651D" w:rsidP="00B0054C">
    <w:pPr>
      <w:tabs>
        <w:tab w:val="center" w:pos="4680"/>
        <w:tab w:val="right" w:pos="9360"/>
      </w:tabs>
      <w:spacing w:after="0" w:line="240" w:lineRule="auto"/>
      <w:jc w:val="center"/>
      <w:rPr>
        <w:rFonts w:ascii="Century Gothic" w:eastAsia="Century Gothic" w:hAnsi="Century Gothic" w:cs="Century Gothic"/>
        <w:color w:val="002060"/>
        <w:sz w:val="16"/>
        <w:szCs w:val="16"/>
      </w:rPr>
    </w:pPr>
    <w:r>
      <w:rPr>
        <w:rFonts w:ascii="Century Gothic" w:eastAsia="Century Gothic" w:hAnsi="Century Gothic" w:cs="Century Gothic"/>
        <w:color w:val="002060"/>
        <w:sz w:val="16"/>
        <w:szCs w:val="16"/>
      </w:rPr>
      <w:t>20 F. Street, NW – Suite 700 – Washington, DC 20001</w:t>
    </w:r>
  </w:p>
  <w:p w14:paraId="11CA8442" w14:textId="7BE11D76" w:rsidR="002F2689" w:rsidRDefault="008F651D" w:rsidP="00B0054C">
    <w:pPr>
      <w:tabs>
        <w:tab w:val="center" w:pos="4680"/>
        <w:tab w:val="right" w:pos="9360"/>
      </w:tabs>
      <w:spacing w:after="720" w:line="240" w:lineRule="auto"/>
      <w:jc w:val="center"/>
      <w:rPr>
        <w:rFonts w:ascii="Century Gothic" w:eastAsia="Century Gothic" w:hAnsi="Century Gothic" w:cs="Century Gothic"/>
        <w:color w:val="002060"/>
        <w:sz w:val="16"/>
        <w:szCs w:val="16"/>
      </w:rPr>
    </w:pPr>
    <w:r>
      <w:rPr>
        <w:rFonts w:ascii="Century Gothic" w:eastAsia="Century Gothic" w:hAnsi="Century Gothic" w:cs="Century Gothic"/>
        <w:color w:val="002060"/>
        <w:sz w:val="16"/>
        <w:szCs w:val="16"/>
      </w:rPr>
      <w:t xml:space="preserve">(202)507-6246 | </w:t>
    </w:r>
    <w:hyperlink r:id="rId1" w:history="1">
      <w:r w:rsidR="00D26465" w:rsidRPr="001D6CD6">
        <w:rPr>
          <w:rStyle w:val="Hyperlink"/>
          <w:rFonts w:ascii="Century Gothic" w:eastAsia="Century Gothic" w:hAnsi="Century Gothic" w:cs="Century Gothic"/>
          <w:sz w:val="16"/>
          <w:szCs w:val="16"/>
        </w:rPr>
        <w:t>ed@nobel-women.org</w:t>
      </w:r>
    </w:hyperlink>
    <w:r>
      <w:rPr>
        <w:rFonts w:ascii="Century Gothic" w:eastAsia="Century Gothic" w:hAnsi="Century Gothic" w:cs="Century Gothic"/>
        <w:color w:val="002060"/>
        <w:sz w:val="16"/>
        <w:szCs w:val="16"/>
      </w:rPr>
      <w:t xml:space="preserve"> | </w:t>
    </w:r>
    <w:hyperlink r:id="rId2">
      <w:r>
        <w:rPr>
          <w:rFonts w:ascii="Century Gothic" w:eastAsia="Century Gothic" w:hAnsi="Century Gothic" w:cs="Century Gothic"/>
          <w:color w:val="002060"/>
          <w:sz w:val="16"/>
          <w:szCs w:val="16"/>
          <w:u w:val="single"/>
        </w:rPr>
        <w:t>www.nobel-women.org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5199D" w14:textId="77777777" w:rsidR="000F18D4" w:rsidRDefault="000F18D4">
      <w:pPr>
        <w:spacing w:after="0" w:line="240" w:lineRule="auto"/>
      </w:pPr>
      <w:r>
        <w:separator/>
      </w:r>
    </w:p>
  </w:footnote>
  <w:footnote w:type="continuationSeparator" w:id="0">
    <w:p w14:paraId="194766B1" w14:textId="77777777" w:rsidR="000F18D4" w:rsidRDefault="000F1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1D2B8" w14:textId="77777777" w:rsidR="002F2689" w:rsidRDefault="008F651D">
    <w:pPr>
      <w:tabs>
        <w:tab w:val="center" w:pos="4680"/>
        <w:tab w:val="right" w:pos="9360"/>
      </w:tabs>
      <w:spacing w:before="720" w:after="0" w:line="240" w:lineRule="auto"/>
      <w:rPr>
        <w:rFonts w:ascii="Calibri" w:eastAsia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A9ECAD6" wp14:editId="28D83A2D">
          <wp:simplePos x="0" y="0"/>
          <wp:positionH relativeFrom="margin">
            <wp:posOffset>-733424</wp:posOffset>
          </wp:positionH>
          <wp:positionV relativeFrom="paragraph">
            <wp:posOffset>95250</wp:posOffset>
          </wp:positionV>
          <wp:extent cx="1238250" cy="1215025"/>
          <wp:effectExtent l="0" t="0" r="0" b="0"/>
          <wp:wrapSquare wrapText="bothSides" distT="0" distB="0" distL="114300" distR="114300"/>
          <wp:docPr id="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8250" cy="1215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C5801"/>
    <w:multiLevelType w:val="hybridMultilevel"/>
    <w:tmpl w:val="975E6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84232"/>
    <w:multiLevelType w:val="hybridMultilevel"/>
    <w:tmpl w:val="8592B94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89"/>
    <w:rsid w:val="0003576A"/>
    <w:rsid w:val="00042FD7"/>
    <w:rsid w:val="00070609"/>
    <w:rsid w:val="00081067"/>
    <w:rsid w:val="000B7D7A"/>
    <w:rsid w:val="000E1C83"/>
    <w:rsid w:val="000F18D4"/>
    <w:rsid w:val="00101853"/>
    <w:rsid w:val="00101AD8"/>
    <w:rsid w:val="00102D5E"/>
    <w:rsid w:val="0012654D"/>
    <w:rsid w:val="001517E1"/>
    <w:rsid w:val="001D7034"/>
    <w:rsid w:val="00213FF9"/>
    <w:rsid w:val="00275438"/>
    <w:rsid w:val="002766B2"/>
    <w:rsid w:val="00277CEB"/>
    <w:rsid w:val="00286AB6"/>
    <w:rsid w:val="002929F7"/>
    <w:rsid w:val="002A1575"/>
    <w:rsid w:val="002B3BE1"/>
    <w:rsid w:val="002C5BCC"/>
    <w:rsid w:val="002D43B8"/>
    <w:rsid w:val="002F2689"/>
    <w:rsid w:val="00305541"/>
    <w:rsid w:val="003056ED"/>
    <w:rsid w:val="00313A9C"/>
    <w:rsid w:val="00313D5A"/>
    <w:rsid w:val="00324A47"/>
    <w:rsid w:val="0034142A"/>
    <w:rsid w:val="00344A88"/>
    <w:rsid w:val="003728BD"/>
    <w:rsid w:val="003F18A6"/>
    <w:rsid w:val="00423C0D"/>
    <w:rsid w:val="00436421"/>
    <w:rsid w:val="004862BF"/>
    <w:rsid w:val="004C54F9"/>
    <w:rsid w:val="004E4366"/>
    <w:rsid w:val="00502835"/>
    <w:rsid w:val="00503F96"/>
    <w:rsid w:val="00565BDE"/>
    <w:rsid w:val="00565EBC"/>
    <w:rsid w:val="00573565"/>
    <w:rsid w:val="005B1448"/>
    <w:rsid w:val="005C11E8"/>
    <w:rsid w:val="005E221E"/>
    <w:rsid w:val="006075F1"/>
    <w:rsid w:val="00635508"/>
    <w:rsid w:val="00644E58"/>
    <w:rsid w:val="006632EF"/>
    <w:rsid w:val="006A0351"/>
    <w:rsid w:val="006B166D"/>
    <w:rsid w:val="006B3107"/>
    <w:rsid w:val="006D0242"/>
    <w:rsid w:val="006F6A39"/>
    <w:rsid w:val="007127AC"/>
    <w:rsid w:val="0071530D"/>
    <w:rsid w:val="007966A0"/>
    <w:rsid w:val="007A47CF"/>
    <w:rsid w:val="00805594"/>
    <w:rsid w:val="00806A54"/>
    <w:rsid w:val="008279B3"/>
    <w:rsid w:val="00827FDB"/>
    <w:rsid w:val="008952F6"/>
    <w:rsid w:val="008A25AC"/>
    <w:rsid w:val="008A4E0B"/>
    <w:rsid w:val="008F651D"/>
    <w:rsid w:val="00910ACE"/>
    <w:rsid w:val="0093773F"/>
    <w:rsid w:val="00942A5F"/>
    <w:rsid w:val="00943CB9"/>
    <w:rsid w:val="00985915"/>
    <w:rsid w:val="0099450B"/>
    <w:rsid w:val="009A405F"/>
    <w:rsid w:val="009E24D0"/>
    <w:rsid w:val="00A313F0"/>
    <w:rsid w:val="00A32AF8"/>
    <w:rsid w:val="00A416AE"/>
    <w:rsid w:val="00A618F3"/>
    <w:rsid w:val="00AA6054"/>
    <w:rsid w:val="00AB6DDF"/>
    <w:rsid w:val="00AF3B1A"/>
    <w:rsid w:val="00AF72CE"/>
    <w:rsid w:val="00AF72D3"/>
    <w:rsid w:val="00AF7C53"/>
    <w:rsid w:val="00B0054C"/>
    <w:rsid w:val="00B25529"/>
    <w:rsid w:val="00B368CF"/>
    <w:rsid w:val="00B37CFF"/>
    <w:rsid w:val="00B4196D"/>
    <w:rsid w:val="00B43B87"/>
    <w:rsid w:val="00B45F6D"/>
    <w:rsid w:val="00B57AD8"/>
    <w:rsid w:val="00B672DA"/>
    <w:rsid w:val="00B73525"/>
    <w:rsid w:val="00B86F82"/>
    <w:rsid w:val="00BB01CA"/>
    <w:rsid w:val="00BC471E"/>
    <w:rsid w:val="00BF25A7"/>
    <w:rsid w:val="00C122E6"/>
    <w:rsid w:val="00C16C60"/>
    <w:rsid w:val="00C25FDF"/>
    <w:rsid w:val="00C62AF7"/>
    <w:rsid w:val="00C91445"/>
    <w:rsid w:val="00CB0F8B"/>
    <w:rsid w:val="00CC6831"/>
    <w:rsid w:val="00CF6540"/>
    <w:rsid w:val="00D10777"/>
    <w:rsid w:val="00D14588"/>
    <w:rsid w:val="00D26465"/>
    <w:rsid w:val="00D72BB1"/>
    <w:rsid w:val="00D86DD2"/>
    <w:rsid w:val="00DA208A"/>
    <w:rsid w:val="00DB57B2"/>
    <w:rsid w:val="00DD4580"/>
    <w:rsid w:val="00DD4614"/>
    <w:rsid w:val="00DD6C6D"/>
    <w:rsid w:val="00DE4821"/>
    <w:rsid w:val="00E02DB2"/>
    <w:rsid w:val="00E44C97"/>
    <w:rsid w:val="00E51D2F"/>
    <w:rsid w:val="00E53D91"/>
    <w:rsid w:val="00E555AB"/>
    <w:rsid w:val="00E61B31"/>
    <w:rsid w:val="00E709E4"/>
    <w:rsid w:val="00E71BA0"/>
    <w:rsid w:val="00E73DCF"/>
    <w:rsid w:val="00EA157B"/>
    <w:rsid w:val="00EB04F2"/>
    <w:rsid w:val="00EE4BD0"/>
    <w:rsid w:val="00EE7823"/>
    <w:rsid w:val="00F06A5E"/>
    <w:rsid w:val="00F117DD"/>
    <w:rsid w:val="00F21C8D"/>
    <w:rsid w:val="00F57E19"/>
    <w:rsid w:val="00F87111"/>
    <w:rsid w:val="00F92E5C"/>
    <w:rsid w:val="00FB4E3B"/>
    <w:rsid w:val="00FC407A"/>
    <w:rsid w:val="00FC5D69"/>
    <w:rsid w:val="00FC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3F4119"/>
  <w15:docId w15:val="{49ACF2DF-01AE-42B2-A497-7483FE94F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400" w:line="33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92E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0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05F"/>
  </w:style>
  <w:style w:type="paragraph" w:styleId="Footer">
    <w:name w:val="footer"/>
    <w:basedOn w:val="Normal"/>
    <w:link w:val="FooterChar"/>
    <w:uiPriority w:val="99"/>
    <w:unhideWhenUsed/>
    <w:rsid w:val="009A4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05F"/>
  </w:style>
  <w:style w:type="character" w:styleId="Hyperlink">
    <w:name w:val="Hyperlink"/>
    <w:basedOn w:val="DefaultParagraphFont"/>
    <w:uiPriority w:val="99"/>
    <w:unhideWhenUsed/>
    <w:rsid w:val="00EE782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7823"/>
    <w:rPr>
      <w:color w:val="808080"/>
      <w:shd w:val="clear" w:color="auto" w:fill="E6E6E6"/>
    </w:rPr>
  </w:style>
  <w:style w:type="character" w:customStyle="1" w:styleId="SubtitleChar">
    <w:name w:val="Subtitle Char"/>
    <w:link w:val="Subtitle"/>
    <w:uiPriority w:val="11"/>
    <w:rsid w:val="00F92E5C"/>
    <w:rPr>
      <w:rFonts w:ascii="Georgia" w:eastAsia="Georgia" w:hAnsi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F92E5C"/>
    <w:pPr>
      <w:spacing w:after="0" w:line="240" w:lineRule="auto"/>
    </w:pPr>
  </w:style>
  <w:style w:type="character" w:styleId="IntenseEmphasis">
    <w:name w:val="Intense Emphasis"/>
    <w:basedOn w:val="DefaultParagraphFont"/>
    <w:uiPriority w:val="21"/>
    <w:qFormat/>
    <w:rsid w:val="00F92E5C"/>
    <w:rPr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rsid w:val="00F92E5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Paragraph">
    <w:name w:val="List Paragraph"/>
    <w:basedOn w:val="Normal"/>
    <w:uiPriority w:val="72"/>
    <w:qFormat/>
    <w:rsid w:val="006A0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color w:val="auto"/>
      <w:lang w:eastAsia="ja-JP"/>
    </w:rPr>
  </w:style>
  <w:style w:type="paragraph" w:customStyle="1" w:styleId="list-group-item-text">
    <w:name w:val="list-group-item-text"/>
    <w:basedOn w:val="Normal"/>
    <w:rsid w:val="00FC40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C407A"/>
    <w:rPr>
      <w:color w:val="800080" w:themeColor="followedHyperlink"/>
      <w:u w:val="single"/>
    </w:rPr>
  </w:style>
  <w:style w:type="character" w:customStyle="1" w:styleId="biotext">
    <w:name w:val="biotext"/>
    <w:basedOn w:val="DefaultParagraphFont"/>
    <w:rsid w:val="00994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7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obel-women.org" TargetMode="External"/><Relationship Id="rId1" Type="http://schemas.openxmlformats.org/officeDocument/2006/relationships/hyperlink" Target="mailto:ed@nobel-wome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General Assembly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NOBEL Women</dc:creator>
  <cp:lastModifiedBy>NOBEL Women</cp:lastModifiedBy>
  <cp:revision>3</cp:revision>
  <cp:lastPrinted>2018-01-11T20:09:00Z</cp:lastPrinted>
  <dcterms:created xsi:type="dcterms:W3CDTF">2018-12-05T18:15:00Z</dcterms:created>
  <dcterms:modified xsi:type="dcterms:W3CDTF">2018-12-05T18:21:00Z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1145198968</vt:i4>
  </property>
  <property fmtid="{D5CDD505-2E9C-101B-9397-08002B2CF9AE}" pid="4" name="_EmailSubject">
    <vt:lpwstr>2018 NOBEL Women Pres Camper Ltrs</vt:lpwstr>
  </property>
  <property fmtid="{D5CDD505-2E9C-101B-9397-08002B2CF9AE}" pid="5" name="_AuthorEmail">
    <vt:lpwstr>letonia@nobel-women.org</vt:lpwstr>
  </property>
  <property fmtid="{D5CDD505-2E9C-101B-9397-08002B2CF9AE}" pid="6" name="_AuthorEmailDisplayName">
    <vt:lpwstr>LeTionia Hardin</vt:lpwstr>
  </property>
  <property fmtid="{D5CDD505-2E9C-101B-9397-08002B2CF9AE}" pid="7" name="_ReviewingToolsShownOnce">
    <vt:lpwstr/>
  </property>
</Properties>
</file>